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4627" w14:textId="6C87EB1B" w:rsidR="00E409A0" w:rsidRPr="00C17C89" w:rsidRDefault="00E409A0" w:rsidP="00E409A0">
      <w:pPr>
        <w:pBdr>
          <w:top w:val="single" w:sz="2" w:space="1" w:color="auto"/>
          <w:left w:val="single" w:sz="2" w:space="4" w:color="auto"/>
          <w:bottom w:val="single" w:sz="2" w:space="1" w:color="auto"/>
          <w:right w:val="single" w:sz="2" w:space="4" w:color="auto"/>
        </w:pBdr>
        <w:shd w:val="clear" w:color="auto" w:fill="D9E2F3" w:themeFill="accent1" w:themeFillTint="33"/>
        <w:spacing w:after="0" w:line="240" w:lineRule="auto"/>
        <w:jc w:val="center"/>
        <w:rPr>
          <w:rFonts w:cstheme="minorHAnsi"/>
          <w:b/>
          <w:bCs/>
          <w:sz w:val="28"/>
          <w:szCs w:val="28"/>
        </w:rPr>
      </w:pPr>
      <w:r w:rsidRPr="00C17C89">
        <w:rPr>
          <w:rFonts w:cstheme="minorHAnsi"/>
          <w:b/>
          <w:bCs/>
          <w:sz w:val="28"/>
          <w:szCs w:val="28"/>
        </w:rPr>
        <w:t>ITB Shell</w:t>
      </w:r>
    </w:p>
    <w:p w14:paraId="4C433A33" w14:textId="7B1C46C8" w:rsidR="00E409A0" w:rsidRPr="00C17C89" w:rsidRDefault="00E409A0" w:rsidP="00E409A0">
      <w:pPr>
        <w:pBdr>
          <w:top w:val="single" w:sz="2" w:space="1" w:color="auto"/>
          <w:left w:val="single" w:sz="2" w:space="4" w:color="auto"/>
          <w:bottom w:val="single" w:sz="2" w:space="1" w:color="auto"/>
          <w:right w:val="single" w:sz="2" w:space="4" w:color="auto"/>
        </w:pBdr>
        <w:shd w:val="clear" w:color="auto" w:fill="D9E2F3" w:themeFill="accent1" w:themeFillTint="33"/>
        <w:spacing w:after="0" w:line="240" w:lineRule="auto"/>
        <w:jc w:val="center"/>
        <w:rPr>
          <w:rFonts w:cstheme="minorHAnsi"/>
          <w:b/>
          <w:bCs/>
          <w:sz w:val="28"/>
          <w:szCs w:val="28"/>
        </w:rPr>
      </w:pPr>
      <w:r w:rsidRPr="00C17C89">
        <w:rPr>
          <w:rFonts w:cstheme="minorHAnsi"/>
          <w:b/>
          <w:bCs/>
          <w:sz w:val="28"/>
          <w:szCs w:val="28"/>
        </w:rPr>
        <w:t>User Guide – Instructions to Procurement Officers</w:t>
      </w:r>
    </w:p>
    <w:p w14:paraId="1CFC5D5D" w14:textId="63D219A5" w:rsidR="00E409A0" w:rsidRPr="00C17C89" w:rsidRDefault="00E409A0" w:rsidP="00E409A0">
      <w:pPr>
        <w:pBdr>
          <w:top w:val="single" w:sz="2" w:space="1" w:color="auto"/>
          <w:left w:val="single" w:sz="2" w:space="4" w:color="auto"/>
          <w:bottom w:val="single" w:sz="2" w:space="1" w:color="auto"/>
          <w:right w:val="single" w:sz="2" w:space="4" w:color="auto"/>
        </w:pBdr>
        <w:shd w:val="clear" w:color="auto" w:fill="D9E2F3" w:themeFill="accent1" w:themeFillTint="33"/>
        <w:spacing w:after="0" w:line="240" w:lineRule="auto"/>
        <w:jc w:val="center"/>
        <w:rPr>
          <w:rFonts w:cstheme="minorHAnsi"/>
          <w:sz w:val="28"/>
          <w:szCs w:val="28"/>
        </w:rPr>
      </w:pPr>
      <w:r w:rsidRPr="00C17C89">
        <w:rPr>
          <w:rFonts w:cstheme="minorHAnsi"/>
          <w:b/>
          <w:bCs/>
          <w:sz w:val="28"/>
          <w:szCs w:val="28"/>
        </w:rPr>
        <w:t xml:space="preserve">Revised </w:t>
      </w:r>
      <w:r w:rsidR="00C17C89">
        <w:rPr>
          <w:rFonts w:cstheme="minorHAnsi"/>
          <w:b/>
          <w:bCs/>
          <w:sz w:val="28"/>
          <w:szCs w:val="28"/>
        </w:rPr>
        <w:t>October 16</w:t>
      </w:r>
      <w:r w:rsidR="00350A8F" w:rsidRPr="00C17C89">
        <w:rPr>
          <w:rFonts w:cstheme="minorHAnsi"/>
          <w:b/>
          <w:bCs/>
          <w:sz w:val="28"/>
          <w:szCs w:val="28"/>
        </w:rPr>
        <w:t>,</w:t>
      </w:r>
      <w:r w:rsidR="005F4B36" w:rsidRPr="00C17C89">
        <w:rPr>
          <w:rFonts w:cstheme="minorHAnsi"/>
          <w:b/>
          <w:bCs/>
          <w:sz w:val="28"/>
          <w:szCs w:val="28"/>
        </w:rPr>
        <w:t xml:space="preserve"> 2024</w:t>
      </w:r>
    </w:p>
    <w:p w14:paraId="28EFDB65" w14:textId="77777777" w:rsidR="00E409A0" w:rsidRPr="00C17C89" w:rsidRDefault="00E409A0" w:rsidP="00E409A0">
      <w:pPr>
        <w:shd w:val="clear" w:color="auto" w:fill="FFFFFF" w:themeFill="background1"/>
        <w:spacing w:after="0" w:line="240" w:lineRule="auto"/>
        <w:rPr>
          <w:rFonts w:cstheme="minorHAnsi"/>
          <w:sz w:val="28"/>
          <w:szCs w:val="28"/>
        </w:rPr>
      </w:pPr>
    </w:p>
    <w:p w14:paraId="6A6EDB52" w14:textId="7AE1AE4D" w:rsidR="00E409A0" w:rsidRPr="00C17C89" w:rsidRDefault="00E409A0" w:rsidP="003E03F5">
      <w:pPr>
        <w:shd w:val="clear" w:color="auto" w:fill="FFFFFF" w:themeFill="background1"/>
        <w:spacing w:after="0" w:line="240" w:lineRule="auto"/>
        <w:rPr>
          <w:rFonts w:cstheme="minorHAnsi"/>
          <w:sz w:val="24"/>
          <w:szCs w:val="24"/>
        </w:rPr>
      </w:pPr>
      <w:r w:rsidRPr="00C17C89">
        <w:rPr>
          <w:rFonts w:cstheme="minorHAnsi"/>
          <w:sz w:val="24"/>
          <w:szCs w:val="24"/>
        </w:rPr>
        <w:t>This guide was created to be used side-by-side with the ITB Shell. Instructions on the following pages are listed Section by Section, for ease of use.</w:t>
      </w:r>
    </w:p>
    <w:p w14:paraId="02CAE88B" w14:textId="77777777" w:rsidR="00E409A0" w:rsidRPr="00C17C89" w:rsidRDefault="00E409A0" w:rsidP="003E03F5">
      <w:pPr>
        <w:shd w:val="clear" w:color="auto" w:fill="FFFFFF" w:themeFill="background1"/>
        <w:spacing w:after="0" w:line="240" w:lineRule="auto"/>
        <w:rPr>
          <w:rFonts w:cstheme="minorHAnsi"/>
          <w:sz w:val="24"/>
          <w:szCs w:val="24"/>
        </w:rPr>
      </w:pPr>
    </w:p>
    <w:p w14:paraId="0716743B" w14:textId="6A70ACF2" w:rsidR="00E409A0" w:rsidRPr="00C17C89" w:rsidRDefault="00E409A0" w:rsidP="003E03F5">
      <w:pPr>
        <w:shd w:val="clear" w:color="auto" w:fill="FFFFFF" w:themeFill="background1"/>
        <w:spacing w:after="0" w:line="240" w:lineRule="auto"/>
        <w:rPr>
          <w:rFonts w:cstheme="minorHAnsi"/>
          <w:sz w:val="24"/>
          <w:szCs w:val="24"/>
        </w:rPr>
      </w:pPr>
      <w:r w:rsidRPr="00C17C89">
        <w:rPr>
          <w:rFonts w:cstheme="minorHAnsi"/>
          <w:sz w:val="24"/>
          <w:szCs w:val="24"/>
        </w:rPr>
        <w:t xml:space="preserve">Word choices in a section are in red, capital, bold print. For example, </w:t>
      </w:r>
      <w:r w:rsidRPr="00C17C89">
        <w:rPr>
          <w:rFonts w:cstheme="minorHAnsi"/>
          <w:b/>
          <w:bCs/>
          <w:color w:val="C00000"/>
          <w:sz w:val="24"/>
          <w:szCs w:val="24"/>
        </w:rPr>
        <w:t>WILL / WILL NOT</w:t>
      </w:r>
      <w:r w:rsidRPr="00C17C89">
        <w:rPr>
          <w:rFonts w:cstheme="minorHAnsi"/>
          <w:sz w:val="24"/>
          <w:szCs w:val="24"/>
        </w:rPr>
        <w:t>. You must make the choice and then enter the word in regular style print, for example, “will not.”</w:t>
      </w:r>
    </w:p>
    <w:p w14:paraId="6070FCDB" w14:textId="77777777" w:rsidR="00E409A0" w:rsidRPr="00C17C89" w:rsidRDefault="00E409A0" w:rsidP="003E03F5">
      <w:pPr>
        <w:shd w:val="clear" w:color="auto" w:fill="FFFFFF" w:themeFill="background1"/>
        <w:spacing w:after="0" w:line="240" w:lineRule="auto"/>
        <w:rPr>
          <w:rFonts w:cstheme="minorHAnsi"/>
          <w:sz w:val="24"/>
          <w:szCs w:val="24"/>
        </w:rPr>
      </w:pPr>
    </w:p>
    <w:p w14:paraId="69F688CB" w14:textId="50B33CBD" w:rsidR="00E409A0" w:rsidRPr="00C17C89" w:rsidRDefault="00E409A0" w:rsidP="003E03F5">
      <w:pPr>
        <w:shd w:val="clear" w:color="auto" w:fill="FFFFFF" w:themeFill="background1"/>
        <w:spacing w:after="0" w:line="240" w:lineRule="auto"/>
        <w:rPr>
          <w:rFonts w:cstheme="minorHAnsi"/>
          <w:sz w:val="24"/>
          <w:szCs w:val="24"/>
        </w:rPr>
      </w:pPr>
      <w:r w:rsidRPr="00C17C89">
        <w:rPr>
          <w:rFonts w:cstheme="minorHAnsi"/>
          <w:sz w:val="24"/>
          <w:szCs w:val="24"/>
        </w:rPr>
        <w:t xml:space="preserve">Items that must be replaced by the procurement officer are identified like this: </w:t>
      </w:r>
      <w:r w:rsidRPr="00C17C89">
        <w:rPr>
          <w:rFonts w:cstheme="minorHAnsi"/>
          <w:b/>
          <w:bCs/>
          <w:color w:val="C00000"/>
          <w:sz w:val="24"/>
          <w:szCs w:val="24"/>
        </w:rPr>
        <w:t xml:space="preserve">NAME </w:t>
      </w:r>
      <w:r w:rsidRPr="00C17C89">
        <w:rPr>
          <w:rFonts w:cstheme="minorHAnsi"/>
          <w:sz w:val="24"/>
          <w:szCs w:val="24"/>
        </w:rPr>
        <w:t xml:space="preserve">or </w:t>
      </w:r>
      <w:r w:rsidRPr="00C17C89">
        <w:rPr>
          <w:rFonts w:cstheme="minorHAnsi"/>
          <w:b/>
          <w:bCs/>
          <w:color w:val="C00000"/>
          <w:sz w:val="24"/>
          <w:szCs w:val="24"/>
        </w:rPr>
        <w:t>NUMBER</w:t>
      </w:r>
      <w:r w:rsidRPr="00C17C89">
        <w:rPr>
          <w:rFonts w:cstheme="minorHAnsi"/>
          <w:sz w:val="24"/>
          <w:szCs w:val="24"/>
        </w:rPr>
        <w:t xml:space="preserve">. You should provide the correct name or number and enter that information in regular style print. To change formatting from </w:t>
      </w:r>
      <w:r w:rsidRPr="00C17C89">
        <w:rPr>
          <w:rFonts w:cstheme="minorHAnsi"/>
          <w:b/>
          <w:bCs/>
          <w:color w:val="C00000"/>
          <w:sz w:val="24"/>
          <w:szCs w:val="24"/>
        </w:rPr>
        <w:t>THIS</w:t>
      </w:r>
      <w:r w:rsidRPr="00C17C89">
        <w:rPr>
          <w:rFonts w:cstheme="minorHAnsi"/>
          <w:sz w:val="24"/>
          <w:szCs w:val="24"/>
        </w:rPr>
        <w:t xml:space="preserve"> to this, simply highlight the words and select “Normal” from the styles bar in the Word H</w:t>
      </w:r>
      <w:r w:rsidR="009D6F64" w:rsidRPr="00C17C89">
        <w:rPr>
          <w:rFonts w:cstheme="minorHAnsi"/>
          <w:sz w:val="24"/>
          <w:szCs w:val="24"/>
        </w:rPr>
        <w:t>ome</w:t>
      </w:r>
      <w:r w:rsidRPr="00C17C89">
        <w:rPr>
          <w:rFonts w:cstheme="minorHAnsi"/>
          <w:sz w:val="24"/>
          <w:szCs w:val="24"/>
        </w:rPr>
        <w:t xml:space="preserve"> ribbon.</w:t>
      </w:r>
    </w:p>
    <w:p w14:paraId="49FA8EA4" w14:textId="77777777" w:rsidR="00E409A0" w:rsidRPr="00C17C89" w:rsidRDefault="00E409A0" w:rsidP="003E03F5">
      <w:pPr>
        <w:shd w:val="clear" w:color="auto" w:fill="FFFFFF" w:themeFill="background1"/>
        <w:spacing w:after="0" w:line="240" w:lineRule="auto"/>
        <w:rPr>
          <w:rFonts w:cstheme="minorHAnsi"/>
          <w:sz w:val="24"/>
          <w:szCs w:val="24"/>
        </w:rPr>
      </w:pPr>
    </w:p>
    <w:p w14:paraId="15D202E4" w14:textId="77777777" w:rsidR="00BB7559" w:rsidRPr="00C17C89" w:rsidRDefault="00BB7559" w:rsidP="003E03F5">
      <w:pPr>
        <w:autoSpaceDE w:val="0"/>
        <w:autoSpaceDN w:val="0"/>
        <w:adjustRightInd w:val="0"/>
        <w:spacing w:after="0" w:line="240" w:lineRule="auto"/>
        <w:rPr>
          <w:rFonts w:cstheme="minorHAnsi"/>
          <w:iCs/>
          <w:sz w:val="24"/>
          <w:szCs w:val="24"/>
        </w:rPr>
      </w:pPr>
      <w:r w:rsidRPr="00C17C89">
        <w:rPr>
          <w:rFonts w:cstheme="minorHAnsi"/>
          <w:iCs/>
          <w:sz w:val="24"/>
          <w:szCs w:val="24"/>
        </w:rPr>
        <w:t>Places where the procurement officer must make a choice between one set of language, or another are formatted like the below:</w:t>
      </w:r>
    </w:p>
    <w:p w14:paraId="2DBB489A" w14:textId="77777777" w:rsidR="003E03F5" w:rsidRPr="00C17C89" w:rsidRDefault="003E03F5" w:rsidP="003E03F5">
      <w:pPr>
        <w:autoSpaceDE w:val="0"/>
        <w:autoSpaceDN w:val="0"/>
        <w:adjustRightInd w:val="0"/>
        <w:spacing w:after="0" w:line="240" w:lineRule="auto"/>
        <w:rPr>
          <w:rFonts w:cstheme="minorHAnsi"/>
          <w:i/>
          <w:sz w:val="24"/>
          <w:szCs w:val="24"/>
        </w:rPr>
      </w:pPr>
    </w:p>
    <w:p w14:paraId="1F282F34" w14:textId="77777777" w:rsidR="00BB7559" w:rsidRPr="00C17C89" w:rsidRDefault="00BB7559" w:rsidP="003E03F5">
      <w:pPr>
        <w:autoSpaceDE w:val="0"/>
        <w:autoSpaceDN w:val="0"/>
        <w:adjustRightInd w:val="0"/>
        <w:spacing w:after="0" w:line="240" w:lineRule="auto"/>
        <w:ind w:left="720"/>
        <w:rPr>
          <w:rFonts w:cstheme="minorHAnsi"/>
          <w:sz w:val="24"/>
          <w:szCs w:val="24"/>
        </w:rPr>
      </w:pPr>
      <w:r w:rsidRPr="00C17C89">
        <w:rPr>
          <w:rFonts w:cstheme="minorHAnsi"/>
          <w:sz w:val="24"/>
          <w:szCs w:val="24"/>
        </w:rPr>
        <w:t>This is the first language choice. This says a bunch of stuff about one way to do things.</w:t>
      </w:r>
    </w:p>
    <w:p w14:paraId="5A1113D7" w14:textId="77777777" w:rsidR="003E03F5" w:rsidRPr="00C17C89" w:rsidRDefault="003E03F5" w:rsidP="003E03F5">
      <w:pPr>
        <w:autoSpaceDE w:val="0"/>
        <w:autoSpaceDN w:val="0"/>
        <w:adjustRightInd w:val="0"/>
        <w:spacing w:after="0" w:line="240" w:lineRule="auto"/>
        <w:ind w:left="720"/>
        <w:rPr>
          <w:rFonts w:cstheme="minorHAnsi"/>
          <w:sz w:val="24"/>
          <w:szCs w:val="24"/>
        </w:rPr>
      </w:pPr>
    </w:p>
    <w:p w14:paraId="63A7A1EC" w14:textId="77777777" w:rsidR="00BB7559" w:rsidRPr="00C17C89" w:rsidRDefault="00BB7559" w:rsidP="003E03F5">
      <w:pPr>
        <w:pStyle w:val="FillIn"/>
        <w:spacing w:after="0" w:line="240" w:lineRule="auto"/>
        <w:ind w:left="720"/>
        <w:jc w:val="center"/>
        <w:rPr>
          <w:rFonts w:asciiTheme="minorHAnsi" w:hAnsiTheme="minorHAnsi" w:cstheme="minorHAnsi"/>
          <w:sz w:val="24"/>
          <w:szCs w:val="24"/>
        </w:rPr>
      </w:pPr>
      <w:r w:rsidRPr="00C17C89">
        <w:rPr>
          <w:rFonts w:asciiTheme="minorHAnsi" w:hAnsiTheme="minorHAnsi" w:cstheme="minorHAnsi"/>
          <w:sz w:val="24"/>
          <w:szCs w:val="24"/>
        </w:rPr>
        <w:t>OR</w:t>
      </w:r>
    </w:p>
    <w:p w14:paraId="2C60C252" w14:textId="77777777" w:rsidR="003E03F5" w:rsidRPr="00C17C89" w:rsidRDefault="003E03F5" w:rsidP="003E03F5">
      <w:pPr>
        <w:pStyle w:val="FillIn"/>
        <w:spacing w:after="0" w:line="240" w:lineRule="auto"/>
        <w:ind w:left="720"/>
        <w:jc w:val="center"/>
        <w:rPr>
          <w:rFonts w:asciiTheme="minorHAnsi" w:hAnsiTheme="minorHAnsi" w:cstheme="minorHAnsi"/>
          <w:sz w:val="24"/>
          <w:szCs w:val="24"/>
        </w:rPr>
      </w:pPr>
    </w:p>
    <w:p w14:paraId="30FBD83E" w14:textId="77777777" w:rsidR="00BB7559" w:rsidRPr="00C17C89" w:rsidRDefault="00BB7559" w:rsidP="003E03F5">
      <w:pPr>
        <w:autoSpaceDE w:val="0"/>
        <w:autoSpaceDN w:val="0"/>
        <w:adjustRightInd w:val="0"/>
        <w:spacing w:after="0" w:line="240" w:lineRule="auto"/>
        <w:ind w:left="720"/>
        <w:rPr>
          <w:rFonts w:cstheme="minorHAnsi"/>
          <w:sz w:val="24"/>
          <w:szCs w:val="24"/>
        </w:rPr>
      </w:pPr>
      <w:r w:rsidRPr="00C17C89">
        <w:rPr>
          <w:rFonts w:cstheme="minorHAnsi"/>
          <w:sz w:val="24"/>
          <w:szCs w:val="24"/>
        </w:rPr>
        <w:t>This is the second language choice. This says a bunch of other stuff about another way to do things.</w:t>
      </w:r>
    </w:p>
    <w:p w14:paraId="48A37F84" w14:textId="77777777" w:rsidR="00BB7559" w:rsidRPr="00C17C89" w:rsidRDefault="00BB7559" w:rsidP="003E03F5">
      <w:pPr>
        <w:autoSpaceDE w:val="0"/>
        <w:autoSpaceDN w:val="0"/>
        <w:adjustRightInd w:val="0"/>
        <w:spacing w:after="0" w:line="240" w:lineRule="auto"/>
        <w:rPr>
          <w:rFonts w:cstheme="minorHAnsi"/>
          <w:sz w:val="24"/>
          <w:szCs w:val="24"/>
        </w:rPr>
      </w:pPr>
    </w:p>
    <w:p w14:paraId="435FBF3F" w14:textId="77777777" w:rsidR="00BB7559" w:rsidRPr="00C17C89" w:rsidRDefault="00BB7559" w:rsidP="003E03F5">
      <w:pPr>
        <w:autoSpaceDE w:val="0"/>
        <w:autoSpaceDN w:val="0"/>
        <w:adjustRightInd w:val="0"/>
        <w:spacing w:after="0" w:line="240" w:lineRule="auto"/>
        <w:rPr>
          <w:rFonts w:cstheme="minorHAnsi"/>
          <w:iCs/>
          <w:sz w:val="24"/>
          <w:szCs w:val="24"/>
        </w:rPr>
      </w:pPr>
      <w:r w:rsidRPr="00C17C89">
        <w:rPr>
          <w:rFonts w:cstheme="minorHAnsi"/>
          <w:iCs/>
          <w:sz w:val="24"/>
          <w:szCs w:val="24"/>
        </w:rPr>
        <w:t>Choose which piece of language you’d like to go with, edit as applicable, and remove the “OR” and the unused piece of language.</w:t>
      </w:r>
    </w:p>
    <w:p w14:paraId="4B38BAFD" w14:textId="77777777" w:rsidR="00BB7559" w:rsidRPr="00C17C89" w:rsidRDefault="00BB7559" w:rsidP="003E03F5">
      <w:pPr>
        <w:autoSpaceDE w:val="0"/>
        <w:autoSpaceDN w:val="0"/>
        <w:adjustRightInd w:val="0"/>
        <w:spacing w:after="0" w:line="240" w:lineRule="auto"/>
        <w:rPr>
          <w:rFonts w:cstheme="minorHAnsi"/>
          <w:iCs/>
          <w:sz w:val="24"/>
          <w:szCs w:val="24"/>
        </w:rPr>
      </w:pPr>
    </w:p>
    <w:p w14:paraId="5A6A535A" w14:textId="59191392" w:rsidR="00BB7559" w:rsidRPr="00C17C89" w:rsidRDefault="00BB7559" w:rsidP="003E03F5">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Things for the procurement officer to DOUBLE CHECK are also formatted </w:t>
      </w:r>
      <w:r w:rsidRPr="00C17C89">
        <w:rPr>
          <w:rStyle w:val="FillInChar"/>
          <w:rFonts w:asciiTheme="minorHAnsi" w:eastAsiaTheme="minorHAnsi" w:hAnsiTheme="minorHAnsi" w:cstheme="minorHAnsi"/>
          <w:iCs/>
          <w:sz w:val="24"/>
          <w:szCs w:val="24"/>
        </w:rPr>
        <w:t>LIKE THIS</w:t>
      </w:r>
      <w:r w:rsidRPr="00C17C89">
        <w:rPr>
          <w:rFonts w:cstheme="minorHAnsi"/>
          <w:iCs/>
          <w:sz w:val="24"/>
          <w:szCs w:val="24"/>
        </w:rPr>
        <w:t xml:space="preserve">, for instance double check SECTION references in the final document if you’ve added, removed, or otherwise reorganized the </w:t>
      </w:r>
      <w:r w:rsidR="004B7E19" w:rsidRPr="00C17C89">
        <w:rPr>
          <w:rFonts w:cstheme="minorHAnsi"/>
          <w:iCs/>
          <w:sz w:val="24"/>
          <w:szCs w:val="24"/>
        </w:rPr>
        <w:t>ITB</w:t>
      </w:r>
      <w:r w:rsidRPr="00C17C89">
        <w:rPr>
          <w:rFonts w:cstheme="minorHAnsi"/>
          <w:iCs/>
          <w:sz w:val="24"/>
          <w:szCs w:val="24"/>
        </w:rPr>
        <w:t xml:space="preserve"> that resulted in renumbering of the sections.</w:t>
      </w:r>
    </w:p>
    <w:p w14:paraId="3C0C7C90" w14:textId="77777777" w:rsidR="00BB7559" w:rsidRPr="00C17C89" w:rsidRDefault="00BB7559" w:rsidP="003E03F5">
      <w:pPr>
        <w:autoSpaceDE w:val="0"/>
        <w:autoSpaceDN w:val="0"/>
        <w:adjustRightInd w:val="0"/>
        <w:spacing w:after="0" w:line="240" w:lineRule="auto"/>
        <w:rPr>
          <w:rFonts w:cstheme="minorHAnsi"/>
          <w:iCs/>
          <w:sz w:val="24"/>
          <w:szCs w:val="24"/>
        </w:rPr>
      </w:pPr>
    </w:p>
    <w:p w14:paraId="4613641F" w14:textId="77777777" w:rsidR="00BB7559" w:rsidRPr="00C17C89" w:rsidRDefault="00BB7559" w:rsidP="003E03F5">
      <w:pPr>
        <w:tabs>
          <w:tab w:val="left" w:leader="underscore" w:pos="9990"/>
        </w:tabs>
        <w:autoSpaceDE w:val="0"/>
        <w:autoSpaceDN w:val="0"/>
        <w:adjustRightInd w:val="0"/>
        <w:spacing w:after="0" w:line="240" w:lineRule="auto"/>
        <w:rPr>
          <w:rFonts w:cstheme="minorHAnsi"/>
          <w:iCs/>
          <w:sz w:val="24"/>
          <w:szCs w:val="24"/>
        </w:rPr>
      </w:pPr>
      <w:r w:rsidRPr="00C17C89">
        <w:rPr>
          <w:rFonts w:cstheme="minorHAnsi"/>
          <w:iCs/>
          <w:sz w:val="24"/>
          <w:szCs w:val="24"/>
        </w:rPr>
        <w:t>Lastly, remember to update the TABLE OF CONTENTS before finalizing the document. To do this:</w:t>
      </w:r>
    </w:p>
    <w:p w14:paraId="70F4E1DC" w14:textId="77777777" w:rsidR="00BB7559" w:rsidRPr="00C17C89" w:rsidRDefault="00BB7559" w:rsidP="003E03F5">
      <w:pPr>
        <w:pStyle w:val="ListParagraph"/>
        <w:numPr>
          <w:ilvl w:val="0"/>
          <w:numId w:val="1"/>
        </w:numPr>
        <w:tabs>
          <w:tab w:val="left" w:leader="underscore" w:pos="9990"/>
        </w:tabs>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 xml:space="preserve"> right click, </w:t>
      </w:r>
    </w:p>
    <w:p w14:paraId="7D89A4A3" w14:textId="77777777" w:rsidR="00BB7559" w:rsidRPr="00C17C89" w:rsidRDefault="00BB7559" w:rsidP="003E03F5">
      <w:pPr>
        <w:pStyle w:val="ListParagraph"/>
        <w:numPr>
          <w:ilvl w:val="0"/>
          <w:numId w:val="1"/>
        </w:numPr>
        <w:tabs>
          <w:tab w:val="left" w:leader="underscore" w:pos="9990"/>
        </w:tabs>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 xml:space="preserve">select update fields, </w:t>
      </w:r>
    </w:p>
    <w:p w14:paraId="247DFAD3" w14:textId="77777777" w:rsidR="00BB7559" w:rsidRPr="00C17C89" w:rsidRDefault="00BB7559" w:rsidP="003E03F5">
      <w:pPr>
        <w:pStyle w:val="ListParagraph"/>
        <w:numPr>
          <w:ilvl w:val="0"/>
          <w:numId w:val="1"/>
        </w:numPr>
        <w:tabs>
          <w:tab w:val="left" w:leader="underscore" w:pos="9990"/>
        </w:tabs>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 xml:space="preserve">Select “update entire table,” and </w:t>
      </w:r>
    </w:p>
    <w:p w14:paraId="100C4300" w14:textId="77777777" w:rsidR="00BB7559" w:rsidRPr="00C17C89" w:rsidRDefault="00BB7559" w:rsidP="003E03F5">
      <w:pPr>
        <w:pStyle w:val="ListParagraph"/>
        <w:numPr>
          <w:ilvl w:val="0"/>
          <w:numId w:val="1"/>
        </w:numPr>
        <w:tabs>
          <w:tab w:val="left" w:leader="underscore" w:pos="9990"/>
        </w:tabs>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click ok.</w:t>
      </w:r>
    </w:p>
    <w:p w14:paraId="078CFBE5" w14:textId="77777777" w:rsidR="00E409A0" w:rsidRPr="00C17C89" w:rsidRDefault="00E409A0" w:rsidP="003E03F5">
      <w:pPr>
        <w:shd w:val="clear" w:color="auto" w:fill="FFFFFF" w:themeFill="background1"/>
        <w:spacing w:after="0" w:line="240" w:lineRule="auto"/>
        <w:rPr>
          <w:rFonts w:cstheme="minorHAnsi"/>
          <w:sz w:val="24"/>
          <w:szCs w:val="24"/>
        </w:rPr>
      </w:pPr>
    </w:p>
    <w:p w14:paraId="44E9A690" w14:textId="77777777" w:rsidR="00BB7559" w:rsidRPr="00C17C89" w:rsidRDefault="00BB7559" w:rsidP="0077059E">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cstheme="minorHAnsi"/>
          <w:b/>
          <w:sz w:val="24"/>
          <w:szCs w:val="24"/>
        </w:rPr>
      </w:pPr>
      <w:r w:rsidRPr="00C17C89">
        <w:rPr>
          <w:rFonts w:cstheme="minorHAnsi"/>
          <w:b/>
          <w:sz w:val="24"/>
          <w:szCs w:val="24"/>
        </w:rPr>
        <w:t>TIPS</w:t>
      </w:r>
    </w:p>
    <w:p w14:paraId="52A7AAB1" w14:textId="77777777" w:rsidR="00BB7559" w:rsidRPr="00C17C89" w:rsidRDefault="00BB7559" w:rsidP="003E03F5">
      <w:pPr>
        <w:autoSpaceDE w:val="0"/>
        <w:autoSpaceDN w:val="0"/>
        <w:adjustRightInd w:val="0"/>
        <w:spacing w:after="0" w:line="240" w:lineRule="auto"/>
        <w:rPr>
          <w:rFonts w:cstheme="minorHAnsi"/>
          <w:sz w:val="24"/>
          <w:szCs w:val="24"/>
        </w:rPr>
      </w:pPr>
    </w:p>
    <w:p w14:paraId="054C33FA" w14:textId="2D3D4DFB" w:rsidR="00BB7559" w:rsidRPr="00C17C89" w:rsidRDefault="00BB7559" w:rsidP="003E03F5">
      <w:pPr>
        <w:pStyle w:val="ListParagraph"/>
        <w:numPr>
          <w:ilvl w:val="0"/>
          <w:numId w:val="2"/>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 xml:space="preserve">This template uses styles throughout. Anything formatted with a Heading style will show up in the Table of Contents in a hierarchical order, </w:t>
      </w:r>
      <w:r w:rsidR="004B7E19" w:rsidRPr="00C17C89">
        <w:rPr>
          <w:rFonts w:asciiTheme="minorHAnsi" w:hAnsiTheme="minorHAnsi" w:cstheme="minorHAnsi"/>
          <w:iCs/>
          <w:sz w:val="24"/>
          <w:szCs w:val="24"/>
        </w:rPr>
        <w:t>i.e.,</w:t>
      </w:r>
      <w:r w:rsidRPr="00C17C89">
        <w:rPr>
          <w:rFonts w:asciiTheme="minorHAnsi" w:hAnsiTheme="minorHAnsi" w:cstheme="minorHAnsi"/>
          <w:iCs/>
          <w:sz w:val="24"/>
          <w:szCs w:val="24"/>
        </w:rPr>
        <w:t xml:space="preserve"> Heading 1 will appear as “Section 1…”, Heading 2 will appear underneath that as “Section 1.01…”, and so on.</w:t>
      </w:r>
    </w:p>
    <w:p w14:paraId="5772B1F8" w14:textId="77777777" w:rsidR="00BB7559" w:rsidRPr="00C17C89" w:rsidRDefault="00BB7559" w:rsidP="003E03F5">
      <w:pPr>
        <w:autoSpaceDE w:val="0"/>
        <w:autoSpaceDN w:val="0"/>
        <w:adjustRightInd w:val="0"/>
        <w:spacing w:after="0" w:line="240" w:lineRule="auto"/>
        <w:rPr>
          <w:rFonts w:cstheme="minorHAnsi"/>
          <w:iCs/>
          <w:sz w:val="24"/>
          <w:szCs w:val="24"/>
        </w:rPr>
      </w:pPr>
    </w:p>
    <w:p w14:paraId="6622611E" w14:textId="77777777" w:rsidR="00BB7559" w:rsidRPr="00C17C89" w:rsidRDefault="00BB7559" w:rsidP="003E03F5">
      <w:pPr>
        <w:pStyle w:val="ListParagraph"/>
        <w:numPr>
          <w:ilvl w:val="0"/>
          <w:numId w:val="2"/>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lastRenderedPageBreak/>
        <w:t xml:space="preserve">You can easily change </w:t>
      </w:r>
      <w:r w:rsidRPr="00C17C89">
        <w:rPr>
          <w:rStyle w:val="FillInChar"/>
          <w:rFonts w:asciiTheme="minorHAnsi" w:hAnsiTheme="minorHAnsi" w:cstheme="minorHAnsi"/>
          <w:iCs/>
          <w:sz w:val="24"/>
          <w:szCs w:val="24"/>
        </w:rPr>
        <w:t>this Fill IN style</w:t>
      </w:r>
      <w:r w:rsidRPr="00C17C89">
        <w:rPr>
          <w:rFonts w:asciiTheme="minorHAnsi" w:hAnsiTheme="minorHAnsi" w:cstheme="minorHAnsi"/>
          <w:iCs/>
          <w:sz w:val="24"/>
          <w:szCs w:val="24"/>
        </w:rPr>
        <w:t xml:space="preserve"> to this normal style after you’ve made your changes by selecting the desired word(s) and clicking “Normal” in the style selector under Microsoft Word’s Home ribbon at the top of the page in the toolbar.</w:t>
      </w:r>
    </w:p>
    <w:p w14:paraId="4FF49690" w14:textId="77777777" w:rsidR="00BB7559" w:rsidRPr="00C17C89" w:rsidRDefault="00BB7559" w:rsidP="003E03F5">
      <w:pPr>
        <w:autoSpaceDE w:val="0"/>
        <w:autoSpaceDN w:val="0"/>
        <w:adjustRightInd w:val="0"/>
        <w:spacing w:after="0" w:line="240" w:lineRule="auto"/>
        <w:rPr>
          <w:rFonts w:cstheme="minorHAnsi"/>
          <w:iCs/>
          <w:sz w:val="24"/>
          <w:szCs w:val="24"/>
        </w:rPr>
      </w:pPr>
    </w:p>
    <w:p w14:paraId="777F1286" w14:textId="14B18821" w:rsidR="004B7E19" w:rsidRPr="00C17C89" w:rsidRDefault="00BB7559" w:rsidP="003E03F5">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sidRPr="00C17C89">
        <w:rPr>
          <w:rFonts w:asciiTheme="minorHAnsi" w:hAnsiTheme="minorHAnsi" w:cstheme="minorHAnsi"/>
          <w:iCs/>
          <w:sz w:val="24"/>
          <w:szCs w:val="24"/>
        </w:rPr>
        <w:t xml:space="preserve">You can select all instances of a particular style by right-clicking on the style in the Home ribbon and clicking on “Select All XX Instance(s)”. For example, you can use this feature to select all instances of the </w:t>
      </w:r>
      <w:r w:rsidRPr="00C17C89">
        <w:rPr>
          <w:rStyle w:val="FillInChar"/>
          <w:rFonts w:asciiTheme="minorHAnsi" w:eastAsiaTheme="minorHAnsi" w:hAnsiTheme="minorHAnsi" w:cstheme="minorHAnsi"/>
          <w:iCs/>
          <w:sz w:val="24"/>
          <w:szCs w:val="24"/>
        </w:rPr>
        <w:t>FILL IN</w:t>
      </w:r>
      <w:r w:rsidRPr="00C17C89">
        <w:rPr>
          <w:rFonts w:asciiTheme="minorHAnsi" w:hAnsiTheme="minorHAnsi" w:cstheme="minorHAnsi"/>
          <w:iCs/>
          <w:sz w:val="24"/>
          <w:szCs w:val="24"/>
        </w:rPr>
        <w:t xml:space="preserve"> style to ensure you have addressed them all.</w:t>
      </w:r>
      <w:r w:rsidR="004B7E19" w:rsidRPr="00C17C89">
        <w:rPr>
          <w:rFonts w:asciiTheme="minorHAnsi" w:hAnsiTheme="minorHAnsi" w:cstheme="minorHAnsi"/>
          <w:sz w:val="24"/>
          <w:szCs w:val="24"/>
        </w:rPr>
        <w:br w:type="page"/>
      </w:r>
    </w:p>
    <w:p w14:paraId="42055316" w14:textId="0FED5121" w:rsidR="00BB7559" w:rsidRPr="00C17C89" w:rsidRDefault="00395F0F" w:rsidP="00D66BE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b/>
          <w:bCs/>
          <w:sz w:val="24"/>
          <w:szCs w:val="24"/>
        </w:rPr>
      </w:pPr>
      <w:r w:rsidRPr="00C17C89">
        <w:rPr>
          <w:rFonts w:cstheme="minorHAnsi"/>
          <w:b/>
          <w:bCs/>
          <w:sz w:val="24"/>
          <w:szCs w:val="24"/>
        </w:rPr>
        <w:lastRenderedPageBreak/>
        <w:t>ITB COVER PAGE</w:t>
      </w:r>
    </w:p>
    <w:p w14:paraId="607FF226" w14:textId="77777777" w:rsidR="00D66BE8" w:rsidRPr="00C17C89" w:rsidRDefault="00D66BE8" w:rsidP="00D66BE8">
      <w:pPr>
        <w:spacing w:after="0" w:line="240" w:lineRule="auto"/>
        <w:rPr>
          <w:rFonts w:cstheme="minorHAnsi"/>
          <w:b/>
          <w:bCs/>
          <w:sz w:val="24"/>
          <w:szCs w:val="24"/>
        </w:rPr>
      </w:pPr>
    </w:p>
    <w:p w14:paraId="34B9CA4F" w14:textId="3F38B4A2" w:rsidR="00395F0F" w:rsidRPr="00C17C89" w:rsidRDefault="00395F0F" w:rsidP="00D66BE8">
      <w:pPr>
        <w:spacing w:after="0" w:line="240" w:lineRule="auto"/>
        <w:rPr>
          <w:rFonts w:cstheme="minorHAnsi"/>
          <w:sz w:val="24"/>
          <w:szCs w:val="24"/>
        </w:rPr>
      </w:pPr>
      <w:r w:rsidRPr="00C17C89">
        <w:rPr>
          <w:rFonts w:cstheme="minorHAnsi"/>
          <w:sz w:val="24"/>
          <w:szCs w:val="24"/>
        </w:rPr>
        <w:t>Enter the title of your ITB, the ITB number, and the Issue Date</w:t>
      </w:r>
      <w:r w:rsidR="002C6248" w:rsidRPr="00C17C89">
        <w:rPr>
          <w:rFonts w:cstheme="minorHAnsi"/>
          <w:sz w:val="24"/>
          <w:szCs w:val="24"/>
        </w:rPr>
        <w:t>, which</w:t>
      </w:r>
      <w:r w:rsidRPr="00C17C89">
        <w:rPr>
          <w:rFonts w:cstheme="minorHAnsi"/>
          <w:sz w:val="24"/>
          <w:szCs w:val="24"/>
        </w:rPr>
        <w:t xml:space="preserve"> is the date you will be posting it on the Online Public Notice (OPN) website.</w:t>
      </w:r>
    </w:p>
    <w:p w14:paraId="773A1C8A" w14:textId="77777777" w:rsidR="00395F0F" w:rsidRPr="00C17C89" w:rsidRDefault="00395F0F" w:rsidP="00D66BE8">
      <w:pPr>
        <w:spacing w:after="0" w:line="240" w:lineRule="auto"/>
        <w:rPr>
          <w:rFonts w:cstheme="minorHAnsi"/>
          <w:sz w:val="24"/>
          <w:szCs w:val="24"/>
        </w:rPr>
      </w:pPr>
    </w:p>
    <w:p w14:paraId="5BE0994C" w14:textId="19D44844" w:rsidR="00395F0F" w:rsidRPr="00C17C89" w:rsidRDefault="00395F0F" w:rsidP="00D66BE8">
      <w:pPr>
        <w:spacing w:after="0" w:line="240" w:lineRule="auto"/>
        <w:rPr>
          <w:rFonts w:cstheme="minorHAnsi"/>
          <w:sz w:val="24"/>
          <w:szCs w:val="24"/>
        </w:rPr>
      </w:pPr>
      <w:r w:rsidRPr="00C17C89">
        <w:rPr>
          <w:rFonts w:cstheme="minorHAnsi"/>
          <w:sz w:val="24"/>
          <w:szCs w:val="24"/>
        </w:rPr>
        <w:t xml:space="preserve">Enter </w:t>
      </w:r>
      <w:proofErr w:type="gramStart"/>
      <w:r w:rsidRPr="00C17C89">
        <w:rPr>
          <w:rFonts w:cstheme="minorHAnsi"/>
          <w:sz w:val="24"/>
          <w:szCs w:val="24"/>
        </w:rPr>
        <w:t>a brief summary</w:t>
      </w:r>
      <w:proofErr w:type="gramEnd"/>
      <w:r w:rsidRPr="00C17C89">
        <w:rPr>
          <w:rFonts w:cstheme="minorHAnsi"/>
          <w:sz w:val="24"/>
          <w:szCs w:val="24"/>
        </w:rPr>
        <w:t xml:space="preserve"> of the ITB purpose. This should be a one sentence summary, giving a high-level overview. You don’t go into detail here. Details will be listed in Section 2 of the ITB.</w:t>
      </w:r>
    </w:p>
    <w:p w14:paraId="1532E2CB" w14:textId="77777777" w:rsidR="00395F0F" w:rsidRPr="00C17C89" w:rsidRDefault="00395F0F" w:rsidP="00D66BE8">
      <w:pPr>
        <w:spacing w:after="0" w:line="240" w:lineRule="auto"/>
        <w:rPr>
          <w:rFonts w:cstheme="minorHAnsi"/>
          <w:sz w:val="24"/>
          <w:szCs w:val="24"/>
        </w:rPr>
      </w:pPr>
    </w:p>
    <w:p w14:paraId="36CD72DC" w14:textId="65A9F4EC" w:rsidR="00395F0F" w:rsidRPr="00C17C89" w:rsidRDefault="00395F0F" w:rsidP="00D66BE8">
      <w:pPr>
        <w:spacing w:after="0" w:line="240" w:lineRule="auto"/>
        <w:rPr>
          <w:rFonts w:cstheme="minorHAnsi"/>
          <w:sz w:val="24"/>
          <w:szCs w:val="24"/>
        </w:rPr>
      </w:pPr>
      <w:r w:rsidRPr="00C17C89">
        <w:rPr>
          <w:rFonts w:cstheme="minorHAnsi"/>
          <w:sz w:val="24"/>
          <w:szCs w:val="24"/>
        </w:rPr>
        <w:t>Enter your department name, division name, your name, phone number and email address.</w:t>
      </w:r>
    </w:p>
    <w:p w14:paraId="7C317EE4" w14:textId="77777777" w:rsidR="00395F0F" w:rsidRPr="00C17C89" w:rsidRDefault="00395F0F" w:rsidP="00D66BE8">
      <w:pPr>
        <w:spacing w:after="0" w:line="240" w:lineRule="auto"/>
        <w:rPr>
          <w:rFonts w:cstheme="minorHAnsi"/>
          <w:sz w:val="24"/>
          <w:szCs w:val="24"/>
        </w:rPr>
      </w:pPr>
    </w:p>
    <w:p w14:paraId="06C89BDF" w14:textId="7E2C3491" w:rsidR="00395F0F" w:rsidRPr="00C17C89" w:rsidRDefault="00395F0F" w:rsidP="00D66BE8">
      <w:pPr>
        <w:spacing w:after="0" w:line="240" w:lineRule="auto"/>
        <w:rPr>
          <w:rFonts w:cstheme="minorHAnsi"/>
          <w:sz w:val="24"/>
          <w:szCs w:val="24"/>
        </w:rPr>
      </w:pPr>
      <w:r w:rsidRPr="00C17C89">
        <w:rPr>
          <w:rFonts w:cstheme="minorHAnsi"/>
          <w:sz w:val="24"/>
          <w:szCs w:val="24"/>
        </w:rPr>
        <w:t xml:space="preserve">Go into the header of the second page and enter the ITB number and title in the </w:t>
      </w:r>
      <w:r w:rsidR="00385D22" w:rsidRPr="00C17C89">
        <w:rPr>
          <w:rFonts w:cstheme="minorHAnsi"/>
          <w:sz w:val="24"/>
          <w:szCs w:val="24"/>
        </w:rPr>
        <w:t>right-hand</w:t>
      </w:r>
      <w:r w:rsidRPr="00C17C89">
        <w:rPr>
          <w:rFonts w:cstheme="minorHAnsi"/>
          <w:sz w:val="24"/>
          <w:szCs w:val="24"/>
        </w:rPr>
        <w:t xml:space="preserve"> top corner of the page.</w:t>
      </w:r>
    </w:p>
    <w:p w14:paraId="66363046" w14:textId="77777777" w:rsidR="00385D22" w:rsidRPr="00C17C89" w:rsidRDefault="00385D22" w:rsidP="00D66BE8">
      <w:pPr>
        <w:spacing w:after="0" w:line="240" w:lineRule="auto"/>
        <w:rPr>
          <w:rFonts w:cstheme="minorHAnsi"/>
          <w:sz w:val="24"/>
          <w:szCs w:val="24"/>
        </w:rPr>
      </w:pPr>
    </w:p>
    <w:p w14:paraId="5E520B8D" w14:textId="77777777" w:rsidR="00395F0F" w:rsidRPr="00C17C89" w:rsidRDefault="00395F0F" w:rsidP="00395F0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b/>
          <w:bCs/>
          <w:sz w:val="24"/>
          <w:szCs w:val="24"/>
        </w:rPr>
      </w:pPr>
      <w:r w:rsidRPr="00C17C89">
        <w:rPr>
          <w:rFonts w:cstheme="minorHAnsi"/>
          <w:b/>
          <w:bCs/>
          <w:sz w:val="24"/>
          <w:szCs w:val="24"/>
        </w:rPr>
        <w:t>SECTION 1. INTRODUCTION &amp; INSTRUCTIONS</w:t>
      </w:r>
    </w:p>
    <w:p w14:paraId="52018DCC" w14:textId="77777777" w:rsidR="00395F0F" w:rsidRPr="00C17C89" w:rsidRDefault="00395F0F" w:rsidP="00D66BE8">
      <w:pPr>
        <w:spacing w:after="0" w:line="240" w:lineRule="auto"/>
        <w:rPr>
          <w:rFonts w:cstheme="minorHAnsi"/>
          <w:b/>
          <w:bCs/>
          <w:sz w:val="24"/>
          <w:szCs w:val="24"/>
        </w:rPr>
      </w:pPr>
    </w:p>
    <w:p w14:paraId="1E7AF730" w14:textId="18DE3E55" w:rsidR="00D66BE8" w:rsidRPr="00C17C89" w:rsidRDefault="00D66BE8" w:rsidP="00D66BE8">
      <w:pPr>
        <w:spacing w:after="0" w:line="240" w:lineRule="auto"/>
        <w:rPr>
          <w:rFonts w:cstheme="minorHAnsi"/>
          <w:sz w:val="24"/>
          <w:szCs w:val="24"/>
        </w:rPr>
      </w:pPr>
      <w:r w:rsidRPr="00C17C89">
        <w:rPr>
          <w:rFonts w:cstheme="minorHAnsi"/>
          <w:sz w:val="24"/>
          <w:szCs w:val="24"/>
          <w:u w:val="single"/>
        </w:rPr>
        <w:t>Sec. 1.01 – Purpose of the ITB</w:t>
      </w:r>
    </w:p>
    <w:p w14:paraId="1989ECB6" w14:textId="274E33C6" w:rsidR="00D66BE8" w:rsidRPr="00C17C89" w:rsidRDefault="00D66BE8" w:rsidP="00D66BE8">
      <w:pPr>
        <w:spacing w:after="0" w:line="240" w:lineRule="auto"/>
        <w:rPr>
          <w:rFonts w:cstheme="minorHAnsi"/>
          <w:sz w:val="24"/>
          <w:szCs w:val="24"/>
        </w:rPr>
      </w:pPr>
      <w:r w:rsidRPr="00C17C89">
        <w:rPr>
          <w:rFonts w:cstheme="minorHAnsi"/>
          <w:sz w:val="24"/>
          <w:szCs w:val="24"/>
        </w:rPr>
        <w:t xml:space="preserve">Enter the appropriate information. Remember to keep this brief, mirroring the </w:t>
      </w:r>
      <w:r w:rsidR="00385D22" w:rsidRPr="00C17C89">
        <w:rPr>
          <w:rFonts w:cstheme="minorHAnsi"/>
          <w:sz w:val="24"/>
          <w:szCs w:val="24"/>
        </w:rPr>
        <w:t>purpose</w:t>
      </w:r>
      <w:r w:rsidRPr="00C17C89">
        <w:rPr>
          <w:rFonts w:cstheme="minorHAnsi"/>
          <w:sz w:val="24"/>
          <w:szCs w:val="24"/>
        </w:rPr>
        <w:t xml:space="preserve"> on the cover page. You will give a more detailed description, including the scope of work in Section 2.</w:t>
      </w:r>
    </w:p>
    <w:p w14:paraId="7D7FCEDE" w14:textId="77777777" w:rsidR="00A64A92" w:rsidRPr="00C17C89" w:rsidRDefault="00A64A92" w:rsidP="00D66BE8">
      <w:pPr>
        <w:spacing w:after="0" w:line="240" w:lineRule="auto"/>
        <w:rPr>
          <w:rFonts w:cstheme="minorHAnsi"/>
          <w:sz w:val="24"/>
          <w:szCs w:val="24"/>
        </w:rPr>
      </w:pPr>
    </w:p>
    <w:p w14:paraId="6DB143E4" w14:textId="54B2BF05" w:rsidR="00A64A92" w:rsidRPr="00C17C89" w:rsidRDefault="00A64A92" w:rsidP="00D66BE8">
      <w:pPr>
        <w:spacing w:after="0" w:line="240" w:lineRule="auto"/>
        <w:rPr>
          <w:rFonts w:cstheme="minorHAnsi"/>
          <w:sz w:val="24"/>
          <w:szCs w:val="24"/>
        </w:rPr>
      </w:pPr>
      <w:r w:rsidRPr="00C17C89">
        <w:rPr>
          <w:rFonts w:cstheme="minorHAnsi"/>
          <w:sz w:val="24"/>
          <w:szCs w:val="24"/>
          <w:u w:val="single"/>
        </w:rPr>
        <w:t>Sec. 1.02 – Budget</w:t>
      </w:r>
    </w:p>
    <w:p w14:paraId="0D1AD43C" w14:textId="77777777" w:rsidR="00385D22" w:rsidRPr="00C17C89" w:rsidRDefault="0091121C" w:rsidP="0091121C">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or delete as needed. Choose your appropriation statement as needed</w:t>
      </w:r>
      <w:r w:rsidR="00385D22" w:rsidRPr="00C17C89">
        <w:rPr>
          <w:rFonts w:cstheme="minorHAnsi"/>
          <w:iCs/>
          <w:sz w:val="24"/>
          <w:szCs w:val="24"/>
        </w:rPr>
        <w:t>; delete the statement not used</w:t>
      </w:r>
      <w:r w:rsidRPr="00C17C89">
        <w:rPr>
          <w:rFonts w:cstheme="minorHAnsi"/>
          <w:iCs/>
          <w:sz w:val="24"/>
          <w:szCs w:val="24"/>
        </w:rPr>
        <w:t xml:space="preserve">. </w:t>
      </w:r>
    </w:p>
    <w:p w14:paraId="6FE143F1" w14:textId="77777777" w:rsidR="00385D22" w:rsidRPr="00C17C89" w:rsidRDefault="00385D22" w:rsidP="0091121C">
      <w:pPr>
        <w:autoSpaceDE w:val="0"/>
        <w:autoSpaceDN w:val="0"/>
        <w:adjustRightInd w:val="0"/>
        <w:spacing w:after="0" w:line="240" w:lineRule="auto"/>
        <w:rPr>
          <w:rFonts w:cstheme="minorHAnsi"/>
          <w:iCs/>
          <w:sz w:val="24"/>
          <w:szCs w:val="24"/>
        </w:rPr>
      </w:pPr>
    </w:p>
    <w:p w14:paraId="0B9AA8A0" w14:textId="7C036940" w:rsidR="0091121C" w:rsidRPr="00C17C89" w:rsidRDefault="00385D22" w:rsidP="00385D2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360" w:right="360"/>
        <w:rPr>
          <w:rFonts w:cstheme="minorHAnsi"/>
          <w:iCs/>
          <w:sz w:val="24"/>
          <w:szCs w:val="24"/>
        </w:rPr>
      </w:pPr>
      <w:r w:rsidRPr="00C17C89">
        <w:rPr>
          <w:rFonts w:cstheme="minorHAnsi"/>
          <w:iCs/>
          <w:sz w:val="24"/>
          <w:szCs w:val="24"/>
        </w:rPr>
        <w:t>Please n</w:t>
      </w:r>
      <w:r w:rsidR="0091121C" w:rsidRPr="00C17C89">
        <w:rPr>
          <w:rFonts w:cstheme="minorHAnsi"/>
          <w:iCs/>
          <w:sz w:val="24"/>
          <w:szCs w:val="24"/>
        </w:rPr>
        <w:t>ote</w:t>
      </w:r>
      <w:r w:rsidRPr="00C17C89">
        <w:rPr>
          <w:rFonts w:cstheme="minorHAnsi"/>
          <w:iCs/>
          <w:sz w:val="24"/>
          <w:szCs w:val="24"/>
        </w:rPr>
        <w:t>: I</w:t>
      </w:r>
      <w:r w:rsidR="0091121C" w:rsidRPr="00C17C89">
        <w:rPr>
          <w:rFonts w:cstheme="minorHAnsi"/>
          <w:iCs/>
          <w:sz w:val="24"/>
          <w:szCs w:val="24"/>
        </w:rPr>
        <w:t xml:space="preserve">f a contract is expected to cross fiscal years, you </w:t>
      </w:r>
      <w:r w:rsidR="0091121C" w:rsidRPr="00C17C89">
        <w:rPr>
          <w:rFonts w:cstheme="minorHAnsi"/>
          <w:b/>
          <w:bCs/>
          <w:iCs/>
          <w:sz w:val="24"/>
          <w:szCs w:val="24"/>
        </w:rPr>
        <w:t>must</w:t>
      </w:r>
      <w:r w:rsidR="0091121C" w:rsidRPr="00C17C89">
        <w:rPr>
          <w:rFonts w:cstheme="minorHAnsi"/>
          <w:iCs/>
          <w:sz w:val="24"/>
          <w:szCs w:val="24"/>
        </w:rPr>
        <w:t xml:space="preserve"> include </w:t>
      </w:r>
      <w:r w:rsidRPr="00C17C89">
        <w:rPr>
          <w:rFonts w:cstheme="minorHAnsi"/>
          <w:iCs/>
          <w:sz w:val="24"/>
          <w:szCs w:val="24"/>
        </w:rPr>
        <w:t>an appropriation</w:t>
      </w:r>
      <w:r w:rsidR="0091121C" w:rsidRPr="00C17C89">
        <w:rPr>
          <w:rFonts w:cstheme="minorHAnsi"/>
          <w:iCs/>
          <w:sz w:val="24"/>
          <w:szCs w:val="24"/>
        </w:rPr>
        <w:t xml:space="preserve"> statement in this Section.</w:t>
      </w:r>
    </w:p>
    <w:p w14:paraId="6A2AEB40" w14:textId="77777777" w:rsidR="00FC22D8" w:rsidRPr="00C17C89" w:rsidRDefault="00FC22D8" w:rsidP="00D66BE8">
      <w:pPr>
        <w:spacing w:after="0" w:line="240" w:lineRule="auto"/>
        <w:rPr>
          <w:rFonts w:cstheme="minorHAnsi"/>
          <w:sz w:val="24"/>
          <w:szCs w:val="24"/>
        </w:rPr>
      </w:pPr>
    </w:p>
    <w:p w14:paraId="2C78B71E" w14:textId="7194C123" w:rsidR="00FC22D8" w:rsidRPr="00C17C89" w:rsidRDefault="00FC22D8" w:rsidP="00D66BE8">
      <w:pPr>
        <w:spacing w:after="0" w:line="240" w:lineRule="auto"/>
        <w:rPr>
          <w:rFonts w:cstheme="minorHAnsi"/>
          <w:sz w:val="24"/>
          <w:szCs w:val="24"/>
        </w:rPr>
      </w:pPr>
      <w:r w:rsidRPr="00C17C89">
        <w:rPr>
          <w:rFonts w:cstheme="minorHAnsi"/>
          <w:sz w:val="24"/>
          <w:szCs w:val="24"/>
          <w:u w:val="single"/>
        </w:rPr>
        <w:t>Sec. 1.0</w:t>
      </w:r>
      <w:r w:rsidR="00CE3332" w:rsidRPr="00C17C89">
        <w:rPr>
          <w:rFonts w:cstheme="minorHAnsi"/>
          <w:sz w:val="24"/>
          <w:szCs w:val="24"/>
          <w:u w:val="single"/>
        </w:rPr>
        <w:t>3</w:t>
      </w:r>
      <w:r w:rsidRPr="00C17C89">
        <w:rPr>
          <w:rFonts w:cstheme="minorHAnsi"/>
          <w:sz w:val="24"/>
          <w:szCs w:val="24"/>
          <w:u w:val="single"/>
        </w:rPr>
        <w:t xml:space="preserve"> – Deadline for Receipt of Bids</w:t>
      </w:r>
    </w:p>
    <w:p w14:paraId="19E4F080" w14:textId="77777777" w:rsidR="0077059E" w:rsidRPr="00C17C89" w:rsidRDefault="00FC22D8" w:rsidP="00D66BE8">
      <w:pPr>
        <w:spacing w:after="0" w:line="240" w:lineRule="auto"/>
        <w:rPr>
          <w:rFonts w:cstheme="minorHAnsi"/>
          <w:sz w:val="24"/>
          <w:szCs w:val="24"/>
        </w:rPr>
      </w:pPr>
      <w:r w:rsidRPr="00C17C89">
        <w:rPr>
          <w:rFonts w:cstheme="minorHAnsi"/>
          <w:sz w:val="24"/>
          <w:szCs w:val="24"/>
        </w:rPr>
        <w:t xml:space="preserve">Enter the appropriate information for the time and date of the deadline. </w:t>
      </w:r>
    </w:p>
    <w:p w14:paraId="1A7F5C9C" w14:textId="77777777" w:rsidR="0077059E" w:rsidRPr="00C17C89" w:rsidRDefault="0077059E" w:rsidP="00D66BE8">
      <w:pPr>
        <w:spacing w:after="0" w:line="240" w:lineRule="auto"/>
        <w:rPr>
          <w:rFonts w:cstheme="minorHAnsi"/>
          <w:sz w:val="24"/>
          <w:szCs w:val="24"/>
        </w:rPr>
      </w:pPr>
    </w:p>
    <w:p w14:paraId="699FB1D9" w14:textId="77777777" w:rsidR="00B42B37" w:rsidRPr="00C17C89" w:rsidRDefault="00FC22D8" w:rsidP="00D66BE8">
      <w:pPr>
        <w:spacing w:after="0" w:line="240" w:lineRule="auto"/>
        <w:rPr>
          <w:rFonts w:cstheme="minorHAnsi"/>
          <w:sz w:val="24"/>
          <w:szCs w:val="24"/>
        </w:rPr>
      </w:pPr>
      <w:r w:rsidRPr="00C17C89">
        <w:rPr>
          <w:rFonts w:cstheme="minorHAnsi"/>
          <w:sz w:val="24"/>
          <w:szCs w:val="24"/>
        </w:rPr>
        <w:t xml:space="preserve">The deadline should be at least 21 days after the posting date of the ITB. </w:t>
      </w:r>
    </w:p>
    <w:p w14:paraId="1C1D1AB5" w14:textId="77777777" w:rsidR="00B42B37" w:rsidRPr="00C17C89" w:rsidRDefault="00B42B37" w:rsidP="00D66BE8">
      <w:pPr>
        <w:spacing w:after="0" w:line="240" w:lineRule="auto"/>
        <w:rPr>
          <w:rFonts w:cstheme="minorHAnsi"/>
          <w:sz w:val="24"/>
          <w:szCs w:val="24"/>
        </w:rPr>
      </w:pPr>
    </w:p>
    <w:p w14:paraId="6A18C823" w14:textId="1BDDD3CD" w:rsidR="00FC22D8" w:rsidRPr="00C17C89" w:rsidRDefault="006925C5" w:rsidP="006925C5">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360" w:right="360"/>
        <w:rPr>
          <w:rFonts w:cstheme="minorHAnsi"/>
          <w:sz w:val="24"/>
          <w:szCs w:val="24"/>
        </w:rPr>
      </w:pPr>
      <w:r w:rsidRPr="00C17C89">
        <w:rPr>
          <w:rFonts w:cstheme="minorHAnsi"/>
          <w:sz w:val="24"/>
          <w:szCs w:val="24"/>
        </w:rPr>
        <w:t xml:space="preserve">Note: </w:t>
      </w:r>
      <w:r w:rsidR="00FC22D8" w:rsidRPr="00C17C89">
        <w:rPr>
          <w:rFonts w:cstheme="minorHAnsi"/>
          <w:sz w:val="24"/>
          <w:szCs w:val="24"/>
        </w:rPr>
        <w:t xml:space="preserve">There are rare exceptions when an ITB posting may be shortened. In such cases, </w:t>
      </w:r>
      <w:r w:rsidR="00FC22D8" w:rsidRPr="00C17C89">
        <w:rPr>
          <w:rFonts w:cstheme="minorHAnsi"/>
          <w:sz w:val="24"/>
          <w:szCs w:val="24"/>
          <w:u w:val="single"/>
        </w:rPr>
        <w:t xml:space="preserve">a </w:t>
      </w:r>
      <w:r w:rsidR="0077059E" w:rsidRPr="00C17C89">
        <w:rPr>
          <w:rFonts w:cstheme="minorHAnsi"/>
          <w:sz w:val="24"/>
          <w:szCs w:val="24"/>
          <w:u w:val="single"/>
        </w:rPr>
        <w:t>written determination</w:t>
      </w:r>
      <w:r w:rsidR="00FC22D8" w:rsidRPr="00C17C89">
        <w:rPr>
          <w:rFonts w:cstheme="minorHAnsi"/>
          <w:sz w:val="24"/>
          <w:szCs w:val="24"/>
          <w:u w:val="single"/>
        </w:rPr>
        <w:t xml:space="preserve"> must be made to the file</w:t>
      </w:r>
      <w:r w:rsidRPr="00C17C89">
        <w:rPr>
          <w:rFonts w:cstheme="minorHAnsi"/>
          <w:sz w:val="24"/>
          <w:szCs w:val="24"/>
          <w:u w:val="single"/>
        </w:rPr>
        <w:t xml:space="preserve"> (AS 36.30.130)</w:t>
      </w:r>
      <w:r w:rsidR="00FC22D8" w:rsidRPr="00C17C89">
        <w:rPr>
          <w:rFonts w:cstheme="minorHAnsi"/>
          <w:sz w:val="24"/>
          <w:szCs w:val="24"/>
        </w:rPr>
        <w:t>, and the ITB must be posted for at least 10 days, to allow for vendor review (Sec. 1.0</w:t>
      </w:r>
      <w:r w:rsidR="0077059E" w:rsidRPr="00C17C89">
        <w:rPr>
          <w:rFonts w:cstheme="minorHAnsi"/>
          <w:sz w:val="24"/>
          <w:szCs w:val="24"/>
        </w:rPr>
        <w:t>5</w:t>
      </w:r>
      <w:r w:rsidR="00FC22D8" w:rsidRPr="00C17C89">
        <w:rPr>
          <w:rFonts w:cstheme="minorHAnsi"/>
          <w:sz w:val="24"/>
          <w:szCs w:val="24"/>
        </w:rPr>
        <w:t>) and/or vendor protest of the solicitation (Sec. 5.2</w:t>
      </w:r>
      <w:r w:rsidR="003533E4" w:rsidRPr="00C17C89">
        <w:rPr>
          <w:rFonts w:cstheme="minorHAnsi"/>
          <w:sz w:val="24"/>
          <w:szCs w:val="24"/>
        </w:rPr>
        <w:t>5</w:t>
      </w:r>
      <w:r w:rsidR="00FC22D8" w:rsidRPr="00C17C89">
        <w:rPr>
          <w:rFonts w:cstheme="minorHAnsi"/>
          <w:sz w:val="24"/>
          <w:szCs w:val="24"/>
        </w:rPr>
        <w:t>).</w:t>
      </w:r>
    </w:p>
    <w:p w14:paraId="46043263" w14:textId="77777777" w:rsidR="00706804" w:rsidRPr="00C17C89" w:rsidRDefault="00706804" w:rsidP="00D66BE8">
      <w:pPr>
        <w:spacing w:after="0" w:line="240" w:lineRule="auto"/>
        <w:rPr>
          <w:rFonts w:cstheme="minorHAnsi"/>
          <w:sz w:val="24"/>
          <w:szCs w:val="24"/>
        </w:rPr>
      </w:pPr>
    </w:p>
    <w:p w14:paraId="58F5E291" w14:textId="692CA3C9" w:rsidR="00B42B37" w:rsidRPr="00C17C89" w:rsidRDefault="00706804" w:rsidP="00D66BE8">
      <w:pPr>
        <w:spacing w:after="0" w:line="240" w:lineRule="auto"/>
        <w:rPr>
          <w:rFonts w:cstheme="minorHAnsi"/>
          <w:color w:val="333333"/>
          <w:sz w:val="24"/>
          <w:szCs w:val="24"/>
          <w:shd w:val="clear" w:color="auto" w:fill="FFFFFF"/>
        </w:rPr>
      </w:pPr>
      <w:r w:rsidRPr="00C17C89">
        <w:rPr>
          <w:rFonts w:cstheme="minorHAnsi"/>
          <w:sz w:val="24"/>
          <w:szCs w:val="24"/>
        </w:rPr>
        <w:t xml:space="preserve">Per AS 36.30.565, </w:t>
      </w:r>
      <w:r w:rsidR="00C33745" w:rsidRPr="00C17C89">
        <w:rPr>
          <w:rFonts w:cstheme="minorHAnsi"/>
          <w:sz w:val="24"/>
          <w:szCs w:val="24"/>
        </w:rPr>
        <w:t>“</w:t>
      </w:r>
      <w:r w:rsidRPr="00C17C89">
        <w:rPr>
          <w:rFonts w:cstheme="minorHAnsi"/>
          <w:sz w:val="24"/>
          <w:szCs w:val="24"/>
        </w:rPr>
        <w:t>…</w:t>
      </w:r>
      <w:r w:rsidRPr="00C17C89">
        <w:rPr>
          <w:rFonts w:cstheme="minorHAnsi"/>
          <w:color w:val="333333"/>
          <w:sz w:val="24"/>
          <w:szCs w:val="24"/>
          <w:shd w:val="clear" w:color="auto" w:fill="FFFFFF"/>
        </w:rPr>
        <w:t>If a solicitation is made with a shortened public notice period and the protest is based on alleged improprieties or ambiguities in the solicitation, the protest must be filed before the due date of the bid or proposal.”</w:t>
      </w:r>
      <w:r w:rsidR="00EF756C" w:rsidRPr="00C17C89">
        <w:rPr>
          <w:rFonts w:cstheme="minorHAnsi"/>
          <w:color w:val="333333"/>
          <w:sz w:val="24"/>
          <w:szCs w:val="24"/>
          <w:shd w:val="clear" w:color="auto" w:fill="FFFFFF"/>
        </w:rPr>
        <w:t xml:space="preserve"> </w:t>
      </w:r>
    </w:p>
    <w:p w14:paraId="1A14B2A9" w14:textId="77777777" w:rsidR="00B42B37" w:rsidRPr="00C17C89" w:rsidRDefault="00B42B37" w:rsidP="00D66BE8">
      <w:pPr>
        <w:spacing w:after="0" w:line="240" w:lineRule="auto"/>
        <w:rPr>
          <w:rFonts w:cstheme="minorHAnsi"/>
          <w:color w:val="333333"/>
          <w:sz w:val="24"/>
          <w:szCs w:val="24"/>
          <w:shd w:val="clear" w:color="auto" w:fill="FFFFFF"/>
        </w:rPr>
      </w:pPr>
    </w:p>
    <w:p w14:paraId="6F3BB316" w14:textId="6BAA0F95" w:rsidR="00706804" w:rsidRPr="00C17C89" w:rsidRDefault="00EF756C" w:rsidP="00D66BE8">
      <w:pPr>
        <w:spacing w:after="0" w:line="240" w:lineRule="auto"/>
        <w:rPr>
          <w:rFonts w:cstheme="minorHAnsi"/>
          <w:color w:val="333333"/>
          <w:sz w:val="24"/>
          <w:szCs w:val="24"/>
          <w:shd w:val="clear" w:color="auto" w:fill="FFFFFF"/>
        </w:rPr>
      </w:pPr>
      <w:r w:rsidRPr="00C17C89">
        <w:rPr>
          <w:rFonts w:cstheme="minorHAnsi"/>
          <w:color w:val="333333"/>
          <w:sz w:val="24"/>
          <w:szCs w:val="24"/>
          <w:shd w:val="clear" w:color="auto" w:fill="FFFFFF"/>
        </w:rPr>
        <w:t>If that is the case, the language (in Sec. 1.0</w:t>
      </w:r>
      <w:r w:rsidR="00CE3332" w:rsidRPr="00C17C89">
        <w:rPr>
          <w:rFonts w:cstheme="minorHAnsi"/>
          <w:color w:val="333333"/>
          <w:sz w:val="24"/>
          <w:szCs w:val="24"/>
          <w:shd w:val="clear" w:color="auto" w:fill="FFFFFF"/>
        </w:rPr>
        <w:t>5</w:t>
      </w:r>
      <w:r w:rsidRPr="00C17C89">
        <w:rPr>
          <w:rFonts w:cstheme="minorHAnsi"/>
          <w:color w:val="333333"/>
          <w:sz w:val="24"/>
          <w:szCs w:val="24"/>
          <w:shd w:val="clear" w:color="auto" w:fill="FFFFFF"/>
        </w:rPr>
        <w:t xml:space="preserve"> and Sec. 5.2</w:t>
      </w:r>
      <w:r w:rsidR="003533E4" w:rsidRPr="00C17C89">
        <w:rPr>
          <w:rFonts w:cstheme="minorHAnsi"/>
          <w:color w:val="333333"/>
          <w:sz w:val="24"/>
          <w:szCs w:val="24"/>
          <w:shd w:val="clear" w:color="auto" w:fill="FFFFFF"/>
        </w:rPr>
        <w:t>5</w:t>
      </w:r>
      <w:r w:rsidRPr="00C17C89">
        <w:rPr>
          <w:rFonts w:cstheme="minorHAnsi"/>
          <w:color w:val="333333"/>
          <w:sz w:val="24"/>
          <w:szCs w:val="24"/>
          <w:shd w:val="clear" w:color="auto" w:fill="FFFFFF"/>
        </w:rPr>
        <w:t>) may be modified to reflect this (See examples below).</w:t>
      </w:r>
    </w:p>
    <w:p w14:paraId="7D154AD9" w14:textId="77777777" w:rsidR="00EF756C" w:rsidRPr="00C17C89" w:rsidRDefault="00EF756C" w:rsidP="00D66BE8">
      <w:pPr>
        <w:spacing w:after="0" w:line="240" w:lineRule="auto"/>
        <w:rPr>
          <w:rFonts w:cstheme="minorHAnsi"/>
          <w:color w:val="333333"/>
          <w:sz w:val="24"/>
          <w:szCs w:val="24"/>
          <w:shd w:val="clear" w:color="auto" w:fill="FFFFFF"/>
        </w:rPr>
      </w:pPr>
    </w:p>
    <w:p w14:paraId="61AE3EFF" w14:textId="23252378" w:rsidR="00EF756C" w:rsidRPr="00C17C89" w:rsidRDefault="00EF756C" w:rsidP="00D66BE8">
      <w:pPr>
        <w:spacing w:after="0" w:line="240" w:lineRule="auto"/>
        <w:rPr>
          <w:rFonts w:cstheme="minorHAnsi"/>
          <w:i/>
          <w:iCs/>
          <w:sz w:val="24"/>
          <w:szCs w:val="24"/>
        </w:rPr>
      </w:pPr>
      <w:r w:rsidRPr="00C17C89">
        <w:rPr>
          <w:rFonts w:cstheme="minorHAnsi"/>
          <w:color w:val="333333"/>
          <w:sz w:val="24"/>
          <w:szCs w:val="24"/>
          <w:shd w:val="clear" w:color="auto" w:fill="FFFFFF"/>
        </w:rPr>
        <w:t>Example Sec. 1.0</w:t>
      </w:r>
      <w:r w:rsidR="00CE3332" w:rsidRPr="00C17C89">
        <w:rPr>
          <w:rFonts w:cstheme="minorHAnsi"/>
          <w:color w:val="333333"/>
          <w:sz w:val="24"/>
          <w:szCs w:val="24"/>
          <w:shd w:val="clear" w:color="auto" w:fill="FFFFFF"/>
        </w:rPr>
        <w:t>5</w:t>
      </w:r>
      <w:r w:rsidRPr="00C17C89">
        <w:rPr>
          <w:rFonts w:cstheme="minorHAnsi"/>
          <w:color w:val="333333"/>
          <w:sz w:val="24"/>
          <w:szCs w:val="24"/>
          <w:shd w:val="clear" w:color="auto" w:fill="FFFFFF"/>
        </w:rPr>
        <w:t>. …</w:t>
      </w:r>
      <w:r w:rsidRPr="00C17C89">
        <w:rPr>
          <w:rFonts w:cstheme="minorHAnsi"/>
        </w:rPr>
        <w:t xml:space="preserve"> </w:t>
      </w:r>
      <w:r w:rsidRPr="00C17C89">
        <w:rPr>
          <w:rFonts w:cstheme="minorHAnsi"/>
          <w:i/>
          <w:iCs/>
          <w:sz w:val="24"/>
          <w:szCs w:val="24"/>
        </w:rPr>
        <w:t>Comments concerning defects and questionable or objectionable material in the ITB should be made in writing and received by the procurement officer prior to the deadline for receipt of bids.</w:t>
      </w:r>
    </w:p>
    <w:p w14:paraId="784564CA" w14:textId="77777777" w:rsidR="00EF756C" w:rsidRPr="00C17C89" w:rsidRDefault="00EF756C" w:rsidP="00D66BE8">
      <w:pPr>
        <w:spacing w:after="0" w:line="240" w:lineRule="auto"/>
        <w:rPr>
          <w:rFonts w:cstheme="minorHAnsi"/>
          <w:sz w:val="24"/>
          <w:szCs w:val="24"/>
        </w:rPr>
      </w:pPr>
    </w:p>
    <w:p w14:paraId="54278FCE" w14:textId="022EDEE6" w:rsidR="00EF756C" w:rsidRPr="00C17C89" w:rsidRDefault="00EF756C" w:rsidP="00EF756C">
      <w:pPr>
        <w:spacing w:after="0"/>
        <w:jc w:val="both"/>
        <w:rPr>
          <w:rFonts w:cstheme="minorHAnsi"/>
        </w:rPr>
      </w:pPr>
      <w:r w:rsidRPr="00C17C89">
        <w:rPr>
          <w:rFonts w:cstheme="minorHAnsi"/>
          <w:sz w:val="24"/>
          <w:szCs w:val="24"/>
        </w:rPr>
        <w:t>Example Sec. 5.2</w:t>
      </w:r>
      <w:r w:rsidR="003533E4" w:rsidRPr="00C17C89">
        <w:rPr>
          <w:rFonts w:cstheme="minorHAnsi"/>
          <w:sz w:val="24"/>
          <w:szCs w:val="24"/>
        </w:rPr>
        <w:t>5</w:t>
      </w:r>
      <w:r w:rsidRPr="00C17C89">
        <w:rPr>
          <w:rFonts w:cstheme="minorHAnsi"/>
          <w:sz w:val="24"/>
          <w:szCs w:val="24"/>
        </w:rPr>
        <w:t>. …</w:t>
      </w:r>
      <w:r w:rsidRPr="00C17C89">
        <w:rPr>
          <w:rFonts w:cstheme="minorHAnsi"/>
        </w:rPr>
        <w:t xml:space="preserve"> </w:t>
      </w:r>
      <w:r w:rsidRPr="00C17C89">
        <w:rPr>
          <w:rFonts w:cstheme="minorHAnsi"/>
          <w:i/>
          <w:iCs/>
          <w:sz w:val="24"/>
          <w:szCs w:val="24"/>
        </w:rPr>
        <w:t>If an interested party wishes to protest the content of a solicitation, the protest must be received, in writing, by the procurement officer prior to the deadline for receipt of bids.</w:t>
      </w:r>
    </w:p>
    <w:p w14:paraId="63DB47C2" w14:textId="41786B76" w:rsidR="00C718F3" w:rsidRPr="00C17C89" w:rsidRDefault="00C718F3" w:rsidP="00D66BE8">
      <w:pPr>
        <w:spacing w:after="0" w:line="240" w:lineRule="auto"/>
        <w:rPr>
          <w:rFonts w:cstheme="minorHAnsi"/>
          <w:sz w:val="24"/>
          <w:szCs w:val="24"/>
        </w:rPr>
      </w:pPr>
      <w:r w:rsidRPr="00C17C89">
        <w:rPr>
          <w:rFonts w:cstheme="minorHAnsi"/>
          <w:sz w:val="24"/>
          <w:szCs w:val="24"/>
          <w:u w:val="single"/>
        </w:rPr>
        <w:t>Sec. 1.0</w:t>
      </w:r>
      <w:r w:rsidR="00CE3332" w:rsidRPr="00C17C89">
        <w:rPr>
          <w:rFonts w:cstheme="minorHAnsi"/>
          <w:sz w:val="24"/>
          <w:szCs w:val="24"/>
          <w:u w:val="single"/>
        </w:rPr>
        <w:t>4</w:t>
      </w:r>
      <w:r w:rsidRPr="00C17C89">
        <w:rPr>
          <w:rFonts w:cstheme="minorHAnsi"/>
          <w:sz w:val="24"/>
          <w:szCs w:val="24"/>
          <w:u w:val="single"/>
        </w:rPr>
        <w:t xml:space="preserve"> – Prior Experience</w:t>
      </w:r>
    </w:p>
    <w:p w14:paraId="6F50EAA5" w14:textId="6D8D6DB4" w:rsidR="00AA7525" w:rsidRPr="00C17C89" w:rsidRDefault="00AA7525" w:rsidP="00AA7525">
      <w:pPr>
        <w:autoSpaceDE w:val="0"/>
        <w:autoSpaceDN w:val="0"/>
        <w:adjustRightInd w:val="0"/>
        <w:spacing w:after="0" w:line="240" w:lineRule="auto"/>
        <w:ind w:right="540"/>
        <w:rPr>
          <w:rFonts w:cstheme="minorHAnsi"/>
          <w:iCs/>
          <w:sz w:val="24"/>
          <w:szCs w:val="24"/>
        </w:rPr>
      </w:pPr>
      <w:r w:rsidRPr="00C17C89">
        <w:rPr>
          <w:rFonts w:cstheme="minorHAnsi"/>
          <w:iCs/>
          <w:sz w:val="24"/>
          <w:szCs w:val="24"/>
        </w:rPr>
        <w:t>Revise this section or delete as needed. Choose one of the two options listed in this section. If choosing the second option:</w:t>
      </w:r>
    </w:p>
    <w:p w14:paraId="0E46AFC9" w14:textId="77777777" w:rsidR="00AA7525" w:rsidRPr="00C17C89" w:rsidRDefault="00AA7525" w:rsidP="00AA7525">
      <w:pPr>
        <w:autoSpaceDE w:val="0"/>
        <w:autoSpaceDN w:val="0"/>
        <w:adjustRightInd w:val="0"/>
        <w:spacing w:after="0" w:line="240" w:lineRule="auto"/>
        <w:rPr>
          <w:rFonts w:cstheme="minorHAnsi"/>
          <w:iCs/>
          <w:sz w:val="24"/>
          <w:szCs w:val="24"/>
        </w:rPr>
      </w:pPr>
    </w:p>
    <w:p w14:paraId="48D25E9A" w14:textId="77777777" w:rsidR="00AA7525" w:rsidRPr="00C17C89" w:rsidRDefault="00AA7525" w:rsidP="00AA7525">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Provide detail on the specific prior experience you require.</w:t>
      </w:r>
    </w:p>
    <w:p w14:paraId="498416B5" w14:textId="77777777" w:rsidR="00AA7525" w:rsidRPr="00C17C89" w:rsidRDefault="00AA7525" w:rsidP="00AA7525">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State the minimum acceptable amount of time.</w:t>
      </w:r>
    </w:p>
    <w:p w14:paraId="6B67F2A5" w14:textId="77777777" w:rsidR="00AA7525" w:rsidRPr="00C17C89" w:rsidRDefault="00AA7525" w:rsidP="00AA7525">
      <w:pPr>
        <w:pStyle w:val="ListParagraph"/>
        <w:autoSpaceDE w:val="0"/>
        <w:autoSpaceDN w:val="0"/>
        <w:adjustRightInd w:val="0"/>
        <w:spacing w:after="0" w:line="240" w:lineRule="auto"/>
        <w:rPr>
          <w:rFonts w:asciiTheme="minorHAnsi" w:hAnsiTheme="minorHAnsi" w:cstheme="minorHAnsi"/>
          <w:iCs/>
          <w:sz w:val="24"/>
          <w:szCs w:val="24"/>
        </w:rPr>
      </w:pPr>
    </w:p>
    <w:p w14:paraId="0DD49C6E" w14:textId="77777777" w:rsidR="00AA7525" w:rsidRPr="00C17C89" w:rsidRDefault="00AA7525" w:rsidP="00801FC2">
      <w:pPr>
        <w:pBdr>
          <w:top w:val="single" w:sz="4" w:space="1" w:color="auto"/>
          <w:left w:val="single" w:sz="4" w:space="1" w:color="auto"/>
          <w:bottom w:val="single" w:sz="4" w:space="1" w:color="auto"/>
          <w:right w:val="single" w:sz="4" w:space="0"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r w:rsidRPr="00C17C89">
        <w:rPr>
          <w:rFonts w:cstheme="minorHAnsi"/>
          <w:iCs/>
          <w:sz w:val="24"/>
          <w:szCs w:val="24"/>
        </w:rPr>
        <w:t>Remember: there must be some way for third-party independent verification of the experience you ask for.</w:t>
      </w:r>
    </w:p>
    <w:p w14:paraId="3081DE6F" w14:textId="77777777" w:rsidR="00AA7525" w:rsidRPr="00C17C89" w:rsidRDefault="00AA7525" w:rsidP="00AA7525">
      <w:pPr>
        <w:pStyle w:val="ListParagraph"/>
        <w:autoSpaceDE w:val="0"/>
        <w:autoSpaceDN w:val="0"/>
        <w:adjustRightInd w:val="0"/>
        <w:spacing w:after="0" w:line="240" w:lineRule="auto"/>
        <w:rPr>
          <w:rFonts w:asciiTheme="minorHAnsi" w:hAnsiTheme="minorHAnsi" w:cstheme="minorHAnsi"/>
          <w:iCs/>
          <w:sz w:val="24"/>
          <w:szCs w:val="24"/>
        </w:rPr>
      </w:pPr>
    </w:p>
    <w:p w14:paraId="013F2431" w14:textId="77777777" w:rsidR="00AA7525" w:rsidRPr="00C17C89" w:rsidRDefault="00AA7525" w:rsidP="00AA7525">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Be careful about what you ask for as you may set requirements so high that you disqualify good potential contractors, which opens your solicitation up for protest.</w:t>
      </w:r>
    </w:p>
    <w:p w14:paraId="6E5C136F" w14:textId="77777777" w:rsidR="00AA7525" w:rsidRPr="00C17C89" w:rsidRDefault="00AA7525" w:rsidP="00AA7525">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Specifications such as prior experience may not be unduly restrictive per AS 36.30.060(c). Make sure that you have a reasonable basis for this and all other specifications.</w:t>
      </w:r>
    </w:p>
    <w:p w14:paraId="5D628CE6" w14:textId="77777777" w:rsidR="00AA7525" w:rsidRPr="00C17C89" w:rsidRDefault="00AA7525" w:rsidP="00AA7525">
      <w:pPr>
        <w:autoSpaceDE w:val="0"/>
        <w:autoSpaceDN w:val="0"/>
        <w:adjustRightInd w:val="0"/>
        <w:spacing w:after="0" w:line="240" w:lineRule="auto"/>
        <w:rPr>
          <w:rFonts w:cstheme="minorHAnsi"/>
          <w:iCs/>
          <w:sz w:val="24"/>
          <w:szCs w:val="24"/>
        </w:rPr>
      </w:pPr>
    </w:p>
    <w:p w14:paraId="3D962F86" w14:textId="04A8D106" w:rsidR="00AA7525" w:rsidRPr="00C17C89" w:rsidRDefault="00AA7525" w:rsidP="00AA7525">
      <w:pPr>
        <w:autoSpaceDE w:val="0"/>
        <w:autoSpaceDN w:val="0"/>
        <w:adjustRightInd w:val="0"/>
        <w:spacing w:after="0" w:line="240" w:lineRule="auto"/>
        <w:rPr>
          <w:rFonts w:cstheme="minorHAnsi"/>
          <w:iCs/>
          <w:sz w:val="24"/>
          <w:szCs w:val="24"/>
        </w:rPr>
      </w:pPr>
      <w:r w:rsidRPr="00C17C89">
        <w:rPr>
          <w:rFonts w:cstheme="minorHAnsi"/>
          <w:iCs/>
          <w:sz w:val="24"/>
          <w:szCs w:val="24"/>
        </w:rPr>
        <w:t>The last sentence in this section needs to be included if using option 2 and should not be altered. However, the last sentence may be deleted if you are not listing any prior experience requirements.</w:t>
      </w:r>
    </w:p>
    <w:p w14:paraId="655D6014" w14:textId="77777777" w:rsidR="00B8054B" w:rsidRPr="00C17C89" w:rsidRDefault="00B8054B" w:rsidP="00AA7525">
      <w:pPr>
        <w:autoSpaceDE w:val="0"/>
        <w:autoSpaceDN w:val="0"/>
        <w:adjustRightInd w:val="0"/>
        <w:spacing w:after="0" w:line="240" w:lineRule="auto"/>
        <w:rPr>
          <w:rFonts w:cstheme="minorHAnsi"/>
          <w:iCs/>
          <w:sz w:val="24"/>
          <w:szCs w:val="24"/>
          <w:u w:val="single"/>
        </w:rPr>
      </w:pPr>
    </w:p>
    <w:p w14:paraId="22CF127B" w14:textId="59FD4C1A" w:rsidR="00F3518C" w:rsidRPr="00C17C89" w:rsidRDefault="00F3518C" w:rsidP="00AA7525">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1.0</w:t>
      </w:r>
      <w:r w:rsidR="00CE3332" w:rsidRPr="00C17C89">
        <w:rPr>
          <w:rFonts w:cstheme="minorHAnsi"/>
          <w:iCs/>
          <w:sz w:val="24"/>
          <w:szCs w:val="24"/>
          <w:u w:val="single"/>
        </w:rPr>
        <w:t>5</w:t>
      </w:r>
      <w:r w:rsidRPr="00C17C89">
        <w:rPr>
          <w:rFonts w:cstheme="minorHAnsi"/>
          <w:iCs/>
          <w:sz w:val="24"/>
          <w:szCs w:val="24"/>
          <w:u w:val="single"/>
        </w:rPr>
        <w:t xml:space="preserve"> – </w:t>
      </w:r>
      <w:r w:rsidR="00E165AA" w:rsidRPr="00C17C89">
        <w:rPr>
          <w:rFonts w:cstheme="minorHAnsi"/>
          <w:iCs/>
          <w:sz w:val="24"/>
          <w:szCs w:val="24"/>
          <w:u w:val="single"/>
        </w:rPr>
        <w:t>Required</w:t>
      </w:r>
      <w:r w:rsidRPr="00C17C89">
        <w:rPr>
          <w:rFonts w:cstheme="minorHAnsi"/>
          <w:iCs/>
          <w:sz w:val="24"/>
          <w:szCs w:val="24"/>
          <w:u w:val="single"/>
        </w:rPr>
        <w:t xml:space="preserve"> Review</w:t>
      </w:r>
    </w:p>
    <w:p w14:paraId="59ADB420" w14:textId="59201079" w:rsidR="00F3518C" w:rsidRPr="00C17C89" w:rsidRDefault="00F3518C" w:rsidP="00AA7525">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This section must not be altered or </w:t>
      </w:r>
      <w:r w:rsidR="00CE3332" w:rsidRPr="00C17C89">
        <w:rPr>
          <w:rFonts w:cstheme="minorHAnsi"/>
          <w:iCs/>
          <w:sz w:val="24"/>
          <w:szCs w:val="24"/>
        </w:rPr>
        <w:t>deleted unless</w:t>
      </w:r>
      <w:r w:rsidRPr="00C17C89">
        <w:rPr>
          <w:rFonts w:cstheme="minorHAnsi"/>
          <w:iCs/>
          <w:sz w:val="24"/>
          <w:szCs w:val="24"/>
        </w:rPr>
        <w:t xml:space="preserve"> you are shortening the posting period to 10 days. In that case the language needs to be altered per AS 36.30.565 regarding using a shortened notice period (See </w:t>
      </w:r>
      <w:r w:rsidR="00107CB5" w:rsidRPr="00C17C89">
        <w:rPr>
          <w:rFonts w:cstheme="minorHAnsi"/>
          <w:iCs/>
          <w:sz w:val="24"/>
          <w:szCs w:val="24"/>
        </w:rPr>
        <w:t>e</w:t>
      </w:r>
      <w:r w:rsidRPr="00C17C89">
        <w:rPr>
          <w:rFonts w:cstheme="minorHAnsi"/>
          <w:iCs/>
          <w:sz w:val="24"/>
          <w:szCs w:val="24"/>
        </w:rPr>
        <w:t>xample above in Sec. 1.0</w:t>
      </w:r>
      <w:r w:rsidR="00A45825" w:rsidRPr="00C17C89">
        <w:rPr>
          <w:rFonts w:cstheme="minorHAnsi"/>
          <w:iCs/>
          <w:sz w:val="24"/>
          <w:szCs w:val="24"/>
        </w:rPr>
        <w:t>3</w:t>
      </w:r>
      <w:r w:rsidR="00713E42" w:rsidRPr="00C17C89">
        <w:rPr>
          <w:rFonts w:cstheme="minorHAnsi"/>
          <w:iCs/>
          <w:sz w:val="24"/>
          <w:szCs w:val="24"/>
        </w:rPr>
        <w:t>).</w:t>
      </w:r>
    </w:p>
    <w:p w14:paraId="5A187E82" w14:textId="77777777" w:rsidR="006B2EB4" w:rsidRPr="00C17C89" w:rsidRDefault="006B2EB4" w:rsidP="00AA7525">
      <w:pPr>
        <w:autoSpaceDE w:val="0"/>
        <w:autoSpaceDN w:val="0"/>
        <w:adjustRightInd w:val="0"/>
        <w:spacing w:after="0" w:line="240" w:lineRule="auto"/>
        <w:rPr>
          <w:rFonts w:cstheme="minorHAnsi"/>
          <w:iCs/>
          <w:sz w:val="24"/>
          <w:szCs w:val="24"/>
        </w:rPr>
      </w:pPr>
    </w:p>
    <w:p w14:paraId="15B8D7D8" w14:textId="67F5E869" w:rsidR="006B2EB4" w:rsidRPr="00C17C89" w:rsidRDefault="006B2EB4" w:rsidP="00AA7525">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1.0</w:t>
      </w:r>
      <w:r w:rsidR="00CE3332" w:rsidRPr="00C17C89">
        <w:rPr>
          <w:rFonts w:cstheme="minorHAnsi"/>
          <w:iCs/>
          <w:sz w:val="24"/>
          <w:szCs w:val="24"/>
          <w:u w:val="single"/>
        </w:rPr>
        <w:t>6</w:t>
      </w:r>
      <w:r w:rsidRPr="00C17C89">
        <w:rPr>
          <w:rFonts w:cstheme="minorHAnsi"/>
          <w:iCs/>
          <w:sz w:val="24"/>
          <w:szCs w:val="24"/>
          <w:u w:val="single"/>
        </w:rPr>
        <w:t xml:space="preserve"> – Questions Prior to Deadline for Receipt of Bids</w:t>
      </w:r>
    </w:p>
    <w:p w14:paraId="56109B6B" w14:textId="2B540624" w:rsidR="006B2EB4" w:rsidRPr="00C17C89" w:rsidRDefault="006B2EB4" w:rsidP="00AA7525">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altered or deleted.</w:t>
      </w:r>
    </w:p>
    <w:p w14:paraId="7DC5283E" w14:textId="77777777" w:rsidR="00177FFC" w:rsidRPr="00C17C89" w:rsidRDefault="00177FFC" w:rsidP="00AA7525">
      <w:pPr>
        <w:autoSpaceDE w:val="0"/>
        <w:autoSpaceDN w:val="0"/>
        <w:adjustRightInd w:val="0"/>
        <w:spacing w:after="0" w:line="240" w:lineRule="auto"/>
        <w:rPr>
          <w:rFonts w:cstheme="minorHAnsi"/>
          <w:iCs/>
          <w:sz w:val="24"/>
          <w:szCs w:val="24"/>
        </w:rPr>
      </w:pPr>
    </w:p>
    <w:p w14:paraId="6946E7A8" w14:textId="7A6397CE" w:rsidR="00177FFC" w:rsidRPr="00C17C89" w:rsidRDefault="00177FFC" w:rsidP="00AA7525">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1.0</w:t>
      </w:r>
      <w:r w:rsidR="00CE3332" w:rsidRPr="00C17C89">
        <w:rPr>
          <w:rFonts w:cstheme="minorHAnsi"/>
          <w:iCs/>
          <w:sz w:val="24"/>
          <w:szCs w:val="24"/>
          <w:u w:val="single"/>
        </w:rPr>
        <w:t>7</w:t>
      </w:r>
      <w:r w:rsidRPr="00C17C89">
        <w:rPr>
          <w:rFonts w:cstheme="minorHAnsi"/>
          <w:iCs/>
          <w:sz w:val="24"/>
          <w:szCs w:val="24"/>
          <w:u w:val="single"/>
        </w:rPr>
        <w:t xml:space="preserve"> – Site Inspection</w:t>
      </w:r>
    </w:p>
    <w:p w14:paraId="4000889B" w14:textId="318EE7DA" w:rsidR="00177FFC" w:rsidRPr="00C17C89" w:rsidRDefault="00177FFC" w:rsidP="00AA7525">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or delete as necessary. If revising, it is recommended you keep the language in the second paragraph regarding the contact person not answering any bidder questions. This is so all questions come through the procurement officer and no vendor receives an unfair advantage over another.</w:t>
      </w:r>
    </w:p>
    <w:p w14:paraId="7FDFF1C1" w14:textId="77777777" w:rsidR="00177FFC" w:rsidRPr="00C17C89" w:rsidRDefault="00177FFC" w:rsidP="00AA7525">
      <w:pPr>
        <w:autoSpaceDE w:val="0"/>
        <w:autoSpaceDN w:val="0"/>
        <w:adjustRightInd w:val="0"/>
        <w:spacing w:after="0" w:line="240" w:lineRule="auto"/>
        <w:rPr>
          <w:rFonts w:cstheme="minorHAnsi"/>
          <w:iCs/>
          <w:sz w:val="24"/>
          <w:szCs w:val="24"/>
        </w:rPr>
      </w:pPr>
    </w:p>
    <w:p w14:paraId="3F30B22C" w14:textId="4EA328BD" w:rsidR="00177FFC" w:rsidRPr="00C17C89" w:rsidRDefault="00177FFC" w:rsidP="00AA7525">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1.0</w:t>
      </w:r>
      <w:r w:rsidR="00CE3332" w:rsidRPr="00C17C89">
        <w:rPr>
          <w:rFonts w:cstheme="minorHAnsi"/>
          <w:iCs/>
          <w:sz w:val="24"/>
          <w:szCs w:val="24"/>
          <w:u w:val="single"/>
        </w:rPr>
        <w:t>8</w:t>
      </w:r>
      <w:r w:rsidRPr="00C17C89">
        <w:rPr>
          <w:rFonts w:cstheme="minorHAnsi"/>
          <w:iCs/>
          <w:sz w:val="24"/>
          <w:szCs w:val="24"/>
          <w:u w:val="single"/>
        </w:rPr>
        <w:t xml:space="preserve"> – </w:t>
      </w:r>
      <w:r w:rsidR="00A45825" w:rsidRPr="00C17C89">
        <w:rPr>
          <w:rFonts w:cstheme="minorHAnsi"/>
          <w:iCs/>
          <w:sz w:val="24"/>
          <w:szCs w:val="24"/>
          <w:u w:val="single"/>
        </w:rPr>
        <w:t>Return Instructions</w:t>
      </w:r>
    </w:p>
    <w:p w14:paraId="36C9629E" w14:textId="6CCDB370" w:rsidR="00177FFC" w:rsidRPr="00C17C89" w:rsidRDefault="005923C3" w:rsidP="00AA7525">
      <w:pPr>
        <w:autoSpaceDE w:val="0"/>
        <w:autoSpaceDN w:val="0"/>
        <w:adjustRightInd w:val="0"/>
        <w:spacing w:after="0" w:line="240" w:lineRule="auto"/>
        <w:rPr>
          <w:rFonts w:cstheme="minorHAnsi"/>
          <w:iCs/>
          <w:sz w:val="24"/>
          <w:szCs w:val="24"/>
        </w:rPr>
      </w:pPr>
      <w:r w:rsidRPr="00C17C89">
        <w:rPr>
          <w:rFonts w:cstheme="minorHAnsi"/>
          <w:iCs/>
          <w:sz w:val="24"/>
          <w:szCs w:val="24"/>
        </w:rPr>
        <w:t>Enter appropriate information. Revise as necessary.</w:t>
      </w:r>
    </w:p>
    <w:p w14:paraId="578A0A95" w14:textId="77777777" w:rsidR="005923C3" w:rsidRPr="00C17C89" w:rsidRDefault="005923C3" w:rsidP="00AA7525">
      <w:pPr>
        <w:autoSpaceDE w:val="0"/>
        <w:autoSpaceDN w:val="0"/>
        <w:adjustRightInd w:val="0"/>
        <w:spacing w:after="0" w:line="240" w:lineRule="auto"/>
        <w:rPr>
          <w:rFonts w:cstheme="minorHAnsi"/>
          <w:iCs/>
          <w:sz w:val="24"/>
          <w:szCs w:val="24"/>
        </w:rPr>
      </w:pPr>
    </w:p>
    <w:p w14:paraId="4D758B29" w14:textId="2E5B7871" w:rsidR="005923C3" w:rsidRPr="00C17C89" w:rsidRDefault="005923C3" w:rsidP="005923C3">
      <w:pPr>
        <w:autoSpaceDE w:val="0"/>
        <w:autoSpaceDN w:val="0"/>
        <w:adjustRightInd w:val="0"/>
        <w:spacing w:after="0" w:line="240" w:lineRule="auto"/>
        <w:rPr>
          <w:rFonts w:cstheme="minorHAnsi"/>
          <w:iCs/>
          <w:sz w:val="24"/>
          <w:szCs w:val="24"/>
        </w:rPr>
      </w:pPr>
      <w:r w:rsidRPr="00C17C89">
        <w:rPr>
          <w:rFonts w:cstheme="minorHAnsi"/>
          <w:iCs/>
          <w:sz w:val="24"/>
          <w:szCs w:val="24"/>
        </w:rPr>
        <w:t>If accepting proposals via email, your agency or office needs to have a procedure in place to ensure the secure and proper submission of emailed bids. This means bids should not be sent to, or be seen by, the procurement officer prior to the deadline for receipt of proposals.</w:t>
      </w:r>
    </w:p>
    <w:p w14:paraId="10812EB1" w14:textId="77777777" w:rsidR="00324A91" w:rsidRPr="00C17C89" w:rsidRDefault="00324A91" w:rsidP="005923C3">
      <w:pPr>
        <w:autoSpaceDE w:val="0"/>
        <w:autoSpaceDN w:val="0"/>
        <w:adjustRightInd w:val="0"/>
        <w:spacing w:after="0" w:line="240" w:lineRule="auto"/>
        <w:rPr>
          <w:rFonts w:cstheme="minorHAnsi"/>
          <w:iCs/>
          <w:sz w:val="24"/>
          <w:szCs w:val="24"/>
        </w:rPr>
      </w:pPr>
    </w:p>
    <w:p w14:paraId="7517AADD" w14:textId="443ABF54" w:rsidR="00324A91" w:rsidRPr="00C17C89" w:rsidRDefault="00324A91" w:rsidP="005923C3">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1.0</w:t>
      </w:r>
      <w:r w:rsidR="00CE3332" w:rsidRPr="00C17C89">
        <w:rPr>
          <w:rFonts w:cstheme="minorHAnsi"/>
          <w:iCs/>
          <w:sz w:val="24"/>
          <w:szCs w:val="24"/>
          <w:u w:val="single"/>
        </w:rPr>
        <w:t>9</w:t>
      </w:r>
      <w:r w:rsidRPr="00C17C89">
        <w:rPr>
          <w:rFonts w:cstheme="minorHAnsi"/>
          <w:iCs/>
          <w:sz w:val="24"/>
          <w:szCs w:val="24"/>
          <w:u w:val="single"/>
        </w:rPr>
        <w:t xml:space="preserve"> – </w:t>
      </w:r>
      <w:r w:rsidR="00A45825" w:rsidRPr="00C17C89">
        <w:rPr>
          <w:rFonts w:cstheme="minorHAnsi"/>
          <w:iCs/>
          <w:sz w:val="24"/>
          <w:szCs w:val="24"/>
          <w:u w:val="single"/>
        </w:rPr>
        <w:t>Assistance to Bidders with a Disability</w:t>
      </w:r>
    </w:p>
    <w:p w14:paraId="71EE5D11" w14:textId="1C5A4D4A" w:rsidR="00324A91" w:rsidRPr="00C17C89" w:rsidRDefault="0061154A" w:rsidP="005923C3">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altered or deleted.</w:t>
      </w:r>
    </w:p>
    <w:p w14:paraId="5C0FEB5E" w14:textId="77777777" w:rsidR="0061154A" w:rsidRPr="00C17C89" w:rsidRDefault="0061154A" w:rsidP="005923C3">
      <w:pPr>
        <w:autoSpaceDE w:val="0"/>
        <w:autoSpaceDN w:val="0"/>
        <w:adjustRightInd w:val="0"/>
        <w:spacing w:after="0" w:line="240" w:lineRule="auto"/>
        <w:rPr>
          <w:rFonts w:cstheme="minorHAnsi"/>
          <w:iCs/>
          <w:sz w:val="24"/>
          <w:szCs w:val="24"/>
        </w:rPr>
      </w:pPr>
    </w:p>
    <w:p w14:paraId="53C436F1" w14:textId="72C8A4A4" w:rsidR="0061154A" w:rsidRPr="00C17C89" w:rsidRDefault="0061154A" w:rsidP="005923C3">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w:t>
      </w:r>
      <w:r w:rsidR="00CE3332" w:rsidRPr="00C17C89">
        <w:rPr>
          <w:rFonts w:cstheme="minorHAnsi"/>
          <w:iCs/>
          <w:sz w:val="24"/>
          <w:szCs w:val="24"/>
          <w:u w:val="single"/>
        </w:rPr>
        <w:t>10</w:t>
      </w:r>
      <w:r w:rsidRPr="00C17C89">
        <w:rPr>
          <w:rFonts w:cstheme="minorHAnsi"/>
          <w:iCs/>
          <w:sz w:val="24"/>
          <w:szCs w:val="24"/>
          <w:u w:val="single"/>
        </w:rPr>
        <w:t xml:space="preserve"> – </w:t>
      </w:r>
      <w:r w:rsidR="00A45825" w:rsidRPr="00C17C89">
        <w:rPr>
          <w:rFonts w:cstheme="minorHAnsi"/>
          <w:iCs/>
          <w:sz w:val="24"/>
          <w:szCs w:val="24"/>
          <w:u w:val="single"/>
        </w:rPr>
        <w:t>Amendments to Bids</w:t>
      </w:r>
    </w:p>
    <w:p w14:paraId="2932C4EF" w14:textId="76C9D3BF" w:rsidR="0061154A" w:rsidRPr="00C17C89" w:rsidRDefault="00E31B53" w:rsidP="005923C3">
      <w:pPr>
        <w:autoSpaceDE w:val="0"/>
        <w:autoSpaceDN w:val="0"/>
        <w:adjustRightInd w:val="0"/>
        <w:spacing w:after="0" w:line="240" w:lineRule="auto"/>
        <w:rPr>
          <w:rFonts w:cstheme="minorHAnsi"/>
          <w:iCs/>
          <w:sz w:val="24"/>
          <w:szCs w:val="24"/>
        </w:rPr>
      </w:pPr>
      <w:r w:rsidRPr="00C17C89">
        <w:rPr>
          <w:rFonts w:cstheme="minorHAnsi"/>
          <w:iCs/>
          <w:sz w:val="24"/>
          <w:szCs w:val="24"/>
        </w:rPr>
        <w:lastRenderedPageBreak/>
        <w:t>This section must not be altered or deleted.</w:t>
      </w:r>
    </w:p>
    <w:p w14:paraId="1227E9AD" w14:textId="77777777" w:rsidR="00E404BF" w:rsidRPr="00C17C89" w:rsidRDefault="00E404BF" w:rsidP="005923C3">
      <w:pPr>
        <w:autoSpaceDE w:val="0"/>
        <w:autoSpaceDN w:val="0"/>
        <w:adjustRightInd w:val="0"/>
        <w:spacing w:after="0" w:line="240" w:lineRule="auto"/>
        <w:rPr>
          <w:rFonts w:cstheme="minorHAnsi"/>
          <w:iCs/>
          <w:sz w:val="24"/>
          <w:szCs w:val="24"/>
        </w:rPr>
      </w:pPr>
    </w:p>
    <w:p w14:paraId="464A2FA6" w14:textId="35F312BF" w:rsidR="00E404BF" w:rsidRPr="00C17C89" w:rsidRDefault="00E404BF" w:rsidP="0080123C">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r w:rsidRPr="00C17C89">
        <w:rPr>
          <w:rFonts w:cstheme="minorHAnsi"/>
          <w:iCs/>
          <w:sz w:val="24"/>
          <w:szCs w:val="24"/>
        </w:rPr>
        <w:t>Please note that a written determination by the Procurement Officer is required in the form of a memo to the file for all correction or withdrawal of bids (</w:t>
      </w:r>
      <w:r w:rsidR="0080123C" w:rsidRPr="00C17C89">
        <w:rPr>
          <w:rFonts w:cstheme="minorHAnsi"/>
          <w:iCs/>
          <w:sz w:val="24"/>
          <w:szCs w:val="24"/>
        </w:rPr>
        <w:t>AS 36.30.160(b)).</w:t>
      </w:r>
    </w:p>
    <w:p w14:paraId="26460C2B" w14:textId="77777777" w:rsidR="00A45825" w:rsidRPr="00C17C89" w:rsidRDefault="00A45825" w:rsidP="005923C3">
      <w:pPr>
        <w:autoSpaceDE w:val="0"/>
        <w:autoSpaceDN w:val="0"/>
        <w:adjustRightInd w:val="0"/>
        <w:spacing w:after="0" w:line="240" w:lineRule="auto"/>
        <w:rPr>
          <w:rFonts w:cstheme="minorHAnsi"/>
          <w:iCs/>
          <w:sz w:val="24"/>
          <w:szCs w:val="24"/>
        </w:rPr>
      </w:pPr>
    </w:p>
    <w:p w14:paraId="00CE88B7" w14:textId="1190FF82" w:rsidR="00A45825" w:rsidRPr="00C17C89" w:rsidRDefault="00A45825" w:rsidP="005923C3">
      <w:pPr>
        <w:autoSpaceDE w:val="0"/>
        <w:autoSpaceDN w:val="0"/>
        <w:adjustRightInd w:val="0"/>
        <w:spacing w:after="0" w:line="240" w:lineRule="auto"/>
        <w:rPr>
          <w:rFonts w:cstheme="minorHAnsi"/>
          <w:iCs/>
          <w:sz w:val="24"/>
          <w:szCs w:val="24"/>
          <w:u w:val="single"/>
        </w:rPr>
      </w:pPr>
      <w:r w:rsidRPr="00C17C89">
        <w:rPr>
          <w:rFonts w:cstheme="minorHAnsi"/>
          <w:iCs/>
          <w:sz w:val="24"/>
          <w:szCs w:val="24"/>
          <w:u w:val="single"/>
        </w:rPr>
        <w:t>Sec. 1.11 – Amendments to the ITB</w:t>
      </w:r>
    </w:p>
    <w:p w14:paraId="4276F6E6" w14:textId="77777777" w:rsidR="00A45825" w:rsidRPr="00C17C89" w:rsidRDefault="00A45825" w:rsidP="00A45825">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altered or deleted.</w:t>
      </w:r>
    </w:p>
    <w:p w14:paraId="680E334B" w14:textId="77777777" w:rsidR="001848AD" w:rsidRPr="00C17C89" w:rsidRDefault="001848AD" w:rsidP="00A45825">
      <w:pPr>
        <w:autoSpaceDE w:val="0"/>
        <w:autoSpaceDN w:val="0"/>
        <w:adjustRightInd w:val="0"/>
        <w:spacing w:after="0" w:line="240" w:lineRule="auto"/>
        <w:rPr>
          <w:rFonts w:cstheme="minorHAnsi"/>
          <w:iCs/>
          <w:sz w:val="24"/>
          <w:szCs w:val="24"/>
        </w:rPr>
      </w:pPr>
    </w:p>
    <w:p w14:paraId="430FF7C4" w14:textId="28E24687" w:rsidR="001848AD" w:rsidRPr="00C17C89" w:rsidRDefault="001848AD" w:rsidP="00801FC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r w:rsidRPr="00C17C89">
        <w:rPr>
          <w:rFonts w:cstheme="minorHAnsi"/>
          <w:iCs/>
          <w:sz w:val="24"/>
          <w:szCs w:val="24"/>
        </w:rPr>
        <w:t>Please note that a written determination by the Procurement Officer is required in the form of a memo to the file for all amendments to</w:t>
      </w:r>
      <w:r w:rsidR="0080123C" w:rsidRPr="00C17C89">
        <w:rPr>
          <w:rFonts w:cstheme="minorHAnsi"/>
          <w:iCs/>
          <w:sz w:val="24"/>
          <w:szCs w:val="24"/>
        </w:rPr>
        <w:t xml:space="preserve"> the</w:t>
      </w:r>
      <w:r w:rsidRPr="00C17C89">
        <w:rPr>
          <w:rFonts w:cstheme="minorHAnsi"/>
          <w:iCs/>
          <w:sz w:val="24"/>
          <w:szCs w:val="24"/>
        </w:rPr>
        <w:t xml:space="preserve"> ITB (2 AAC 12.850).</w:t>
      </w:r>
    </w:p>
    <w:p w14:paraId="59507E38" w14:textId="77777777" w:rsidR="00E31B53" w:rsidRPr="00C17C89" w:rsidRDefault="00E31B53" w:rsidP="005923C3">
      <w:pPr>
        <w:autoSpaceDE w:val="0"/>
        <w:autoSpaceDN w:val="0"/>
        <w:adjustRightInd w:val="0"/>
        <w:spacing w:after="0" w:line="240" w:lineRule="auto"/>
        <w:rPr>
          <w:rFonts w:cstheme="minorHAnsi"/>
          <w:iCs/>
          <w:sz w:val="24"/>
          <w:szCs w:val="24"/>
        </w:rPr>
      </w:pPr>
    </w:p>
    <w:p w14:paraId="2A015C2F" w14:textId="3292912C" w:rsidR="00E31B53" w:rsidRPr="00C17C89" w:rsidRDefault="00E31B53" w:rsidP="001848AD">
      <w:pPr>
        <w:autoSpaceDE w:val="0"/>
        <w:autoSpaceDN w:val="0"/>
        <w:adjustRightInd w:val="0"/>
        <w:spacing w:after="0" w:line="240" w:lineRule="auto"/>
        <w:ind w:right="180"/>
        <w:rPr>
          <w:rFonts w:cstheme="minorHAnsi"/>
          <w:iCs/>
          <w:sz w:val="24"/>
          <w:szCs w:val="24"/>
        </w:rPr>
      </w:pPr>
      <w:r w:rsidRPr="00C17C89">
        <w:rPr>
          <w:rFonts w:cstheme="minorHAnsi"/>
          <w:iCs/>
          <w:sz w:val="24"/>
          <w:szCs w:val="24"/>
          <w:u w:val="single"/>
        </w:rPr>
        <w:t>Sec. 1.1</w:t>
      </w:r>
      <w:r w:rsidR="009A2F51" w:rsidRPr="00C17C89">
        <w:rPr>
          <w:rFonts w:cstheme="minorHAnsi"/>
          <w:iCs/>
          <w:sz w:val="24"/>
          <w:szCs w:val="24"/>
          <w:u w:val="single"/>
        </w:rPr>
        <w:t>2</w:t>
      </w:r>
      <w:r w:rsidRPr="00C17C89">
        <w:rPr>
          <w:rFonts w:cstheme="minorHAnsi"/>
          <w:iCs/>
          <w:sz w:val="24"/>
          <w:szCs w:val="24"/>
          <w:u w:val="single"/>
        </w:rPr>
        <w:t xml:space="preserve"> – </w:t>
      </w:r>
      <w:r w:rsidR="000F0C84" w:rsidRPr="00C17C89">
        <w:rPr>
          <w:rFonts w:cstheme="minorHAnsi"/>
          <w:iCs/>
          <w:sz w:val="24"/>
          <w:szCs w:val="24"/>
          <w:u w:val="single"/>
        </w:rPr>
        <w:t>ITB Schedule</w:t>
      </w:r>
    </w:p>
    <w:p w14:paraId="057E0C70" w14:textId="7F37BD2E" w:rsidR="000F0C84" w:rsidRPr="00C17C89" w:rsidRDefault="000F0C84" w:rsidP="005923C3">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Enter appropriate information. </w:t>
      </w:r>
      <w:bookmarkStart w:id="0" w:name="_Hlk152251527"/>
      <w:r w:rsidRPr="00C17C89">
        <w:rPr>
          <w:rFonts w:cstheme="minorHAnsi"/>
          <w:iCs/>
          <w:sz w:val="24"/>
          <w:szCs w:val="24"/>
        </w:rPr>
        <w:t xml:space="preserve">Revise as necessary. Remember, this is your best estimate of the schedule. It’s ok if, during the course of the ITB, your timeline changes as this </w:t>
      </w:r>
      <w:proofErr w:type="gramStart"/>
      <w:r w:rsidRPr="00C17C89">
        <w:rPr>
          <w:rFonts w:cstheme="minorHAnsi"/>
          <w:iCs/>
          <w:sz w:val="24"/>
          <w:szCs w:val="24"/>
        </w:rPr>
        <w:t>is</w:t>
      </w:r>
      <w:proofErr w:type="gramEnd"/>
      <w:r w:rsidRPr="00C17C89">
        <w:rPr>
          <w:rFonts w:cstheme="minorHAnsi"/>
          <w:iCs/>
          <w:sz w:val="24"/>
          <w:szCs w:val="24"/>
        </w:rPr>
        <w:t xml:space="preserve"> just an estimate.</w:t>
      </w:r>
      <w:r w:rsidR="00A45825" w:rsidRPr="00C17C89">
        <w:rPr>
          <w:rFonts w:cstheme="minorHAnsi"/>
          <w:iCs/>
          <w:sz w:val="24"/>
          <w:szCs w:val="24"/>
        </w:rPr>
        <w:t xml:space="preserve"> </w:t>
      </w:r>
      <w:bookmarkEnd w:id="0"/>
      <w:r w:rsidR="00A45825" w:rsidRPr="00C17C89">
        <w:rPr>
          <w:rFonts w:cstheme="minorHAnsi"/>
          <w:iCs/>
          <w:sz w:val="24"/>
          <w:szCs w:val="24"/>
        </w:rPr>
        <w:t>Generally, the rule of thumb is:</w:t>
      </w:r>
    </w:p>
    <w:p w14:paraId="71321FE4" w14:textId="77777777" w:rsidR="00454F43" w:rsidRPr="00C17C89" w:rsidRDefault="00454F43" w:rsidP="005923C3">
      <w:pPr>
        <w:autoSpaceDE w:val="0"/>
        <w:autoSpaceDN w:val="0"/>
        <w:adjustRightInd w:val="0"/>
        <w:spacing w:after="0" w:line="240" w:lineRule="auto"/>
        <w:rPr>
          <w:rFonts w:cstheme="minorHAnsi"/>
          <w:iCs/>
          <w:sz w:val="24"/>
          <w:szCs w:val="24"/>
        </w:rPr>
      </w:pPr>
    </w:p>
    <w:p w14:paraId="1DB1DF8C" w14:textId="7E60A207" w:rsidR="00A45825"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Issue date – The date you post on the Online Public Notice website (OPN)</w:t>
      </w:r>
    </w:p>
    <w:p w14:paraId="4BD9B010" w14:textId="3D432EBB" w:rsidR="00A45825"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Pre-bid conference – no more than 10 days after the issue date</w:t>
      </w:r>
      <w:r w:rsidR="000B317E" w:rsidRPr="00C17C89">
        <w:rPr>
          <w:rFonts w:asciiTheme="minorHAnsi" w:hAnsiTheme="minorHAnsi" w:cstheme="minorHAnsi"/>
          <w:iCs/>
          <w:sz w:val="24"/>
          <w:szCs w:val="24"/>
        </w:rPr>
        <w:t xml:space="preserve"> if posting for 21 days.</w:t>
      </w:r>
    </w:p>
    <w:p w14:paraId="5B8D1343" w14:textId="5375ACEE" w:rsidR="000B317E" w:rsidRPr="00C17C89" w:rsidRDefault="000B317E" w:rsidP="00801FC2">
      <w:pPr>
        <w:pStyle w:val="ListParagraph"/>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asciiTheme="minorHAnsi" w:hAnsiTheme="minorHAnsi" w:cstheme="minorHAnsi"/>
          <w:iCs/>
          <w:sz w:val="24"/>
          <w:szCs w:val="24"/>
        </w:rPr>
      </w:pPr>
      <w:r w:rsidRPr="00C17C89">
        <w:rPr>
          <w:rFonts w:asciiTheme="minorHAnsi" w:hAnsiTheme="minorHAnsi" w:cstheme="minorHAnsi"/>
          <w:iCs/>
          <w:sz w:val="24"/>
          <w:szCs w:val="24"/>
        </w:rPr>
        <w:t>You need to leave at least 10 days prior to the closing date, to allow interested Proposers the opportunity to protest. However, if there is a shortened posting period, the interested Proposer may protest any time before the closing date of the RFP (AS 36.30.565).</w:t>
      </w:r>
    </w:p>
    <w:p w14:paraId="3F74FF94" w14:textId="77777777" w:rsidR="00A40A80"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Deadline for receipt of bids/bid due date – at least 21 days after issue date</w:t>
      </w:r>
      <w:r w:rsidR="00B76EF7" w:rsidRPr="00C17C89">
        <w:rPr>
          <w:rFonts w:asciiTheme="minorHAnsi" w:hAnsiTheme="minorHAnsi" w:cstheme="minorHAnsi"/>
          <w:iCs/>
          <w:sz w:val="24"/>
          <w:szCs w:val="24"/>
        </w:rPr>
        <w:t xml:space="preserve">. </w:t>
      </w:r>
    </w:p>
    <w:p w14:paraId="7944327F" w14:textId="56F75225" w:rsidR="00A45825" w:rsidRPr="00C17C89" w:rsidRDefault="00A40A80" w:rsidP="00801FC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bookmarkStart w:id="1" w:name="_Hlk152248250"/>
      <w:r w:rsidRPr="00C17C89">
        <w:rPr>
          <w:rFonts w:cstheme="minorHAnsi"/>
          <w:iCs/>
          <w:sz w:val="24"/>
          <w:szCs w:val="24"/>
        </w:rPr>
        <w:t>AS 36.30.</w:t>
      </w:r>
      <w:r w:rsidR="00473975" w:rsidRPr="00C17C89">
        <w:rPr>
          <w:rFonts w:cstheme="minorHAnsi"/>
          <w:iCs/>
          <w:sz w:val="24"/>
          <w:szCs w:val="24"/>
        </w:rPr>
        <w:t>130</w:t>
      </w:r>
      <w:r w:rsidRPr="00C17C89">
        <w:rPr>
          <w:rFonts w:cstheme="minorHAnsi"/>
          <w:iCs/>
          <w:sz w:val="24"/>
          <w:szCs w:val="24"/>
        </w:rPr>
        <w:t xml:space="preserve"> states a</w:t>
      </w:r>
      <w:r w:rsidR="00B76EF7" w:rsidRPr="00C17C89">
        <w:rPr>
          <w:rFonts w:cstheme="minorHAnsi"/>
          <w:iCs/>
          <w:sz w:val="24"/>
          <w:szCs w:val="24"/>
        </w:rPr>
        <w:t xml:space="preserve"> written determination to the file is required if you are limiting the circulation period to less than 21 calendar days.</w:t>
      </w:r>
    </w:p>
    <w:bookmarkEnd w:id="1"/>
    <w:p w14:paraId="4852266D" w14:textId="581D6C45" w:rsidR="00A45825"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Bid evaluations complete – Allow time to evaluate bids.</w:t>
      </w:r>
    </w:p>
    <w:p w14:paraId="1298F9D8" w14:textId="0CDC3016" w:rsidR="00A45825"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u w:val="single"/>
        </w:rPr>
      </w:pPr>
      <w:r w:rsidRPr="00C17C89">
        <w:rPr>
          <w:rFonts w:asciiTheme="minorHAnsi" w:hAnsiTheme="minorHAnsi" w:cstheme="minorHAnsi"/>
          <w:iCs/>
          <w:sz w:val="24"/>
          <w:szCs w:val="24"/>
        </w:rPr>
        <w:t xml:space="preserve">Notice of intent to award </w:t>
      </w:r>
    </w:p>
    <w:p w14:paraId="6E4AAB3E" w14:textId="77777777" w:rsidR="000B317E" w:rsidRPr="00C17C89" w:rsidRDefault="000B317E" w:rsidP="00801FC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u w:val="single"/>
        </w:rPr>
      </w:pPr>
      <w:r w:rsidRPr="00C17C89">
        <w:rPr>
          <w:rFonts w:cstheme="minorHAnsi"/>
          <w:b/>
          <w:bCs/>
          <w:iCs/>
          <w:sz w:val="24"/>
          <w:szCs w:val="24"/>
        </w:rPr>
        <w:t xml:space="preserve">NOTE: </w:t>
      </w:r>
      <w:r w:rsidRPr="00C17C89">
        <w:rPr>
          <w:rFonts w:cstheme="minorHAnsi"/>
          <w:iCs/>
          <w:sz w:val="24"/>
          <w:szCs w:val="24"/>
          <w:u w:val="single"/>
        </w:rPr>
        <w:t>This should not be issued until after negotiations with your selected vendor.</w:t>
      </w:r>
      <w:r w:rsidRPr="00C17C89">
        <w:rPr>
          <w:rFonts w:cstheme="minorHAnsi"/>
          <w:iCs/>
          <w:sz w:val="24"/>
          <w:szCs w:val="24"/>
        </w:rPr>
        <w:t xml:space="preserve"> The reasoning behind this is if the NOIA is awarded the 10-day protest period begins. If the negotiations fail, a new NOIA would have to be issued and the 10-day protest period would start over again, increasing risk to the State.</w:t>
      </w:r>
    </w:p>
    <w:p w14:paraId="11B58992" w14:textId="77777777" w:rsidR="00A45825" w:rsidRPr="00C17C89" w:rsidRDefault="00A45825" w:rsidP="00A45825">
      <w:pPr>
        <w:pStyle w:val="ListParagraph"/>
        <w:numPr>
          <w:ilvl w:val="0"/>
          <w:numId w:val="5"/>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Contract Issued – at least 10 days after the NOIA is issued, to allow for the 10-day protest period (AS 36.30.565).</w:t>
      </w:r>
    </w:p>
    <w:p w14:paraId="44CA67A4" w14:textId="77777777" w:rsidR="000F0C84" w:rsidRPr="00C17C89" w:rsidRDefault="000F0C84" w:rsidP="005923C3">
      <w:pPr>
        <w:autoSpaceDE w:val="0"/>
        <w:autoSpaceDN w:val="0"/>
        <w:adjustRightInd w:val="0"/>
        <w:spacing w:after="0" w:line="240" w:lineRule="auto"/>
        <w:rPr>
          <w:rFonts w:cstheme="minorHAnsi"/>
          <w:iCs/>
          <w:sz w:val="24"/>
          <w:szCs w:val="24"/>
        </w:rPr>
      </w:pPr>
    </w:p>
    <w:p w14:paraId="4D1BF219" w14:textId="6C7C9DD3" w:rsidR="000F0C84" w:rsidRPr="00C17C89" w:rsidRDefault="000F0C84" w:rsidP="005923C3">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1.1</w:t>
      </w:r>
      <w:r w:rsidR="009A2F51" w:rsidRPr="00C17C89">
        <w:rPr>
          <w:rFonts w:cstheme="minorHAnsi"/>
          <w:iCs/>
          <w:sz w:val="24"/>
          <w:szCs w:val="24"/>
          <w:u w:val="single"/>
        </w:rPr>
        <w:t>3</w:t>
      </w:r>
      <w:r w:rsidRPr="00C17C89">
        <w:rPr>
          <w:rFonts w:cstheme="minorHAnsi"/>
          <w:iCs/>
          <w:sz w:val="24"/>
          <w:szCs w:val="24"/>
          <w:u w:val="single"/>
        </w:rPr>
        <w:t xml:space="preserve"> – Pre-Bid Conference</w:t>
      </w:r>
      <w:r w:rsidR="009A2F51" w:rsidRPr="00C17C89">
        <w:rPr>
          <w:rFonts w:cstheme="minorHAnsi"/>
          <w:iCs/>
          <w:sz w:val="24"/>
          <w:szCs w:val="24"/>
          <w:u w:val="single"/>
        </w:rPr>
        <w:t>/Teleconference</w:t>
      </w:r>
    </w:p>
    <w:p w14:paraId="1191AF8E" w14:textId="2D967828" w:rsidR="000F0C84" w:rsidRPr="00C17C89" w:rsidRDefault="000F0C84" w:rsidP="005923C3">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or delete as needed.</w:t>
      </w:r>
    </w:p>
    <w:p w14:paraId="4567667E" w14:textId="77777777" w:rsidR="00E31B53" w:rsidRPr="00C17C89" w:rsidRDefault="00E31B53" w:rsidP="005923C3">
      <w:pPr>
        <w:autoSpaceDE w:val="0"/>
        <w:autoSpaceDN w:val="0"/>
        <w:adjustRightInd w:val="0"/>
        <w:spacing w:after="0" w:line="240" w:lineRule="auto"/>
        <w:rPr>
          <w:rFonts w:cstheme="minorHAnsi"/>
          <w:iCs/>
          <w:sz w:val="24"/>
          <w:szCs w:val="24"/>
        </w:rPr>
      </w:pPr>
    </w:p>
    <w:p w14:paraId="548DCC87" w14:textId="49557CEE" w:rsidR="000F0C84" w:rsidRPr="00C17C89" w:rsidRDefault="000F0C84" w:rsidP="000F0C84">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Any pre-bid conference that is held in person must be accessible to prospective </w:t>
      </w:r>
      <w:r w:rsidR="00B52961" w:rsidRPr="00C17C89">
        <w:rPr>
          <w:rFonts w:cstheme="minorHAnsi"/>
          <w:iCs/>
          <w:sz w:val="24"/>
          <w:szCs w:val="24"/>
        </w:rPr>
        <w:t>Bidders</w:t>
      </w:r>
      <w:r w:rsidRPr="00C17C89">
        <w:rPr>
          <w:rFonts w:cstheme="minorHAnsi"/>
          <w:iCs/>
          <w:sz w:val="24"/>
          <w:szCs w:val="24"/>
        </w:rPr>
        <w:t xml:space="preserve"> with disabilities. This means that other accommodations must be provided if required (see Section 1.</w:t>
      </w:r>
      <w:r w:rsidR="00454F43" w:rsidRPr="00C17C89">
        <w:rPr>
          <w:rFonts w:cstheme="minorHAnsi"/>
          <w:iCs/>
          <w:sz w:val="24"/>
          <w:szCs w:val="24"/>
        </w:rPr>
        <w:t>09</w:t>
      </w:r>
      <w:r w:rsidRPr="00C17C89">
        <w:rPr>
          <w:rFonts w:cstheme="minorHAnsi"/>
          <w:iCs/>
          <w:sz w:val="24"/>
          <w:szCs w:val="24"/>
        </w:rPr>
        <w:t>).</w:t>
      </w:r>
    </w:p>
    <w:p w14:paraId="5EEC3A79" w14:textId="77777777" w:rsidR="000F0C84" w:rsidRPr="00C17C89" w:rsidRDefault="000F0C84" w:rsidP="000F0C84">
      <w:pPr>
        <w:autoSpaceDE w:val="0"/>
        <w:autoSpaceDN w:val="0"/>
        <w:adjustRightInd w:val="0"/>
        <w:spacing w:after="0" w:line="240" w:lineRule="auto"/>
        <w:rPr>
          <w:rFonts w:cstheme="minorHAnsi"/>
          <w:iCs/>
          <w:sz w:val="24"/>
          <w:szCs w:val="24"/>
        </w:rPr>
      </w:pPr>
    </w:p>
    <w:p w14:paraId="3F68D9F8" w14:textId="77777777" w:rsidR="000F0C84" w:rsidRPr="00C17C89" w:rsidRDefault="000F0C84" w:rsidP="000F0C84">
      <w:pPr>
        <w:autoSpaceDE w:val="0"/>
        <w:autoSpaceDN w:val="0"/>
        <w:adjustRightInd w:val="0"/>
        <w:spacing w:after="0" w:line="240" w:lineRule="auto"/>
        <w:rPr>
          <w:rFonts w:cstheme="minorHAnsi"/>
          <w:iCs/>
          <w:sz w:val="24"/>
          <w:szCs w:val="24"/>
        </w:rPr>
      </w:pPr>
      <w:r w:rsidRPr="00C17C89">
        <w:rPr>
          <w:rFonts w:cstheme="minorHAnsi"/>
          <w:iCs/>
          <w:sz w:val="24"/>
          <w:szCs w:val="24"/>
        </w:rPr>
        <w:t>If participation is by teleconference, delete the “place”, “floor”, “building”, and “city” from the first sentence of this section. Remember to include the telephone number and passcode if applicable, so interested vendors can participate.</w:t>
      </w:r>
    </w:p>
    <w:p w14:paraId="347ED470" w14:textId="77777777" w:rsidR="000F0C84" w:rsidRPr="00C17C89" w:rsidRDefault="000F0C84" w:rsidP="000F0C84">
      <w:pPr>
        <w:autoSpaceDE w:val="0"/>
        <w:autoSpaceDN w:val="0"/>
        <w:adjustRightInd w:val="0"/>
        <w:spacing w:after="0" w:line="240" w:lineRule="auto"/>
        <w:rPr>
          <w:rFonts w:cstheme="minorHAnsi"/>
          <w:iCs/>
          <w:sz w:val="24"/>
          <w:szCs w:val="24"/>
        </w:rPr>
      </w:pPr>
    </w:p>
    <w:p w14:paraId="00A8A243" w14:textId="77777777" w:rsidR="000F0C84" w:rsidRPr="00C17C89" w:rsidRDefault="000F0C84" w:rsidP="000F0C84">
      <w:pPr>
        <w:autoSpaceDE w:val="0"/>
        <w:autoSpaceDN w:val="0"/>
        <w:adjustRightInd w:val="0"/>
        <w:spacing w:after="0" w:line="240" w:lineRule="auto"/>
        <w:rPr>
          <w:rFonts w:cstheme="minorHAnsi"/>
          <w:iCs/>
          <w:sz w:val="24"/>
          <w:szCs w:val="24"/>
        </w:rPr>
      </w:pPr>
      <w:r w:rsidRPr="00C17C89">
        <w:rPr>
          <w:rFonts w:cstheme="minorHAnsi"/>
          <w:iCs/>
          <w:sz w:val="24"/>
          <w:szCs w:val="24"/>
        </w:rPr>
        <w:lastRenderedPageBreak/>
        <w:t>If using Teams for your meeting, have vendors contact you if they are interested in attending and you can send them the meeting invite.</w:t>
      </w:r>
    </w:p>
    <w:p w14:paraId="798F1E9E" w14:textId="77777777" w:rsidR="00AA7D0B" w:rsidRPr="00C17C89" w:rsidRDefault="00AA7D0B" w:rsidP="000F0C84">
      <w:pPr>
        <w:autoSpaceDE w:val="0"/>
        <w:autoSpaceDN w:val="0"/>
        <w:adjustRightInd w:val="0"/>
        <w:spacing w:after="0" w:line="240" w:lineRule="auto"/>
        <w:rPr>
          <w:rFonts w:cstheme="minorHAnsi"/>
          <w:iCs/>
          <w:sz w:val="24"/>
          <w:szCs w:val="24"/>
        </w:rPr>
      </w:pPr>
    </w:p>
    <w:p w14:paraId="0D21D60F" w14:textId="236F0667" w:rsidR="00E54AB7" w:rsidRPr="00C17C89" w:rsidRDefault="00E54AB7" w:rsidP="000F0C84">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1.1</w:t>
      </w:r>
      <w:r w:rsidR="009A2F51" w:rsidRPr="00C17C89">
        <w:rPr>
          <w:rFonts w:cstheme="minorHAnsi"/>
          <w:iCs/>
          <w:sz w:val="24"/>
          <w:szCs w:val="24"/>
          <w:u w:val="single"/>
        </w:rPr>
        <w:t>4</w:t>
      </w:r>
      <w:r w:rsidRPr="00C17C89">
        <w:rPr>
          <w:rFonts w:cstheme="minorHAnsi"/>
          <w:iCs/>
          <w:sz w:val="24"/>
          <w:szCs w:val="24"/>
          <w:u w:val="single"/>
        </w:rPr>
        <w:t xml:space="preserve"> – Alternate Bids</w:t>
      </w:r>
    </w:p>
    <w:p w14:paraId="6DBD0180" w14:textId="0B375F4E" w:rsidR="00E54AB7" w:rsidRPr="00C17C89" w:rsidRDefault="00E54AB7" w:rsidP="000F0C84">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Revise this section as needed. </w:t>
      </w:r>
    </w:p>
    <w:p w14:paraId="75392069" w14:textId="77777777" w:rsidR="00E54AB7" w:rsidRPr="00C17C89" w:rsidRDefault="00E54AB7" w:rsidP="000F0C84">
      <w:pPr>
        <w:autoSpaceDE w:val="0"/>
        <w:autoSpaceDN w:val="0"/>
        <w:adjustRightInd w:val="0"/>
        <w:spacing w:after="0" w:line="240" w:lineRule="auto"/>
        <w:rPr>
          <w:rFonts w:cstheme="minorHAnsi"/>
          <w:iCs/>
          <w:sz w:val="24"/>
          <w:szCs w:val="24"/>
        </w:rPr>
      </w:pPr>
    </w:p>
    <w:p w14:paraId="4F9BEC1D" w14:textId="486AFA27" w:rsidR="00E54AB7" w:rsidRPr="00C17C89" w:rsidRDefault="00E54AB7" w:rsidP="00801F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autoSpaceDE w:val="0"/>
        <w:autoSpaceDN w:val="0"/>
        <w:adjustRightInd w:val="0"/>
        <w:spacing w:after="0" w:line="240" w:lineRule="auto"/>
        <w:ind w:left="450" w:right="450"/>
        <w:rPr>
          <w:rFonts w:cstheme="minorHAnsi"/>
          <w:color w:val="333333"/>
          <w:sz w:val="24"/>
          <w:szCs w:val="24"/>
          <w:shd w:val="clear" w:color="auto" w:fill="FFFFFF"/>
        </w:rPr>
      </w:pPr>
      <w:r w:rsidRPr="00C17C89">
        <w:rPr>
          <w:rFonts w:cstheme="minorHAnsi"/>
          <w:iCs/>
          <w:sz w:val="24"/>
          <w:szCs w:val="24"/>
        </w:rPr>
        <w:t>2 AAC 12.830 states, “</w:t>
      </w:r>
      <w:r w:rsidRPr="00C17C89">
        <w:rPr>
          <w:rFonts w:cstheme="minorHAnsi"/>
          <w:color w:val="333333"/>
          <w:sz w:val="24"/>
          <w:szCs w:val="24"/>
          <w:shd w:val="clear" w:color="auto" w:fill="FFF2CC" w:themeFill="accent4" w:themeFillTint="33"/>
        </w:rPr>
        <w:t>Alternate bids or proposals are nonresponsive unless the solicitation states that such bids or proposals may be accepted.</w:t>
      </w:r>
      <w:r w:rsidR="00B23665" w:rsidRPr="00C17C89">
        <w:rPr>
          <w:rFonts w:cstheme="minorHAnsi"/>
          <w:color w:val="333333"/>
          <w:sz w:val="24"/>
          <w:szCs w:val="24"/>
          <w:shd w:val="clear" w:color="auto" w:fill="FFF2CC" w:themeFill="accent4" w:themeFillTint="33"/>
        </w:rPr>
        <w:t>”</w:t>
      </w:r>
    </w:p>
    <w:p w14:paraId="2AE7BFD7" w14:textId="77777777" w:rsidR="0074354F" w:rsidRPr="00C17C89" w:rsidRDefault="0074354F" w:rsidP="000F0C84">
      <w:pPr>
        <w:autoSpaceDE w:val="0"/>
        <w:autoSpaceDN w:val="0"/>
        <w:adjustRightInd w:val="0"/>
        <w:spacing w:after="0" w:line="240" w:lineRule="auto"/>
        <w:rPr>
          <w:rFonts w:cstheme="minorHAnsi"/>
          <w:color w:val="333333"/>
          <w:sz w:val="24"/>
          <w:szCs w:val="24"/>
          <w:shd w:val="clear" w:color="auto" w:fill="FFFFFF"/>
        </w:rPr>
      </w:pPr>
    </w:p>
    <w:p w14:paraId="729E4A23" w14:textId="65E7A908" w:rsidR="0074354F" w:rsidRPr="00C17C89" w:rsidRDefault="0074354F" w:rsidP="000F0C84">
      <w:pPr>
        <w:autoSpaceDE w:val="0"/>
        <w:autoSpaceDN w:val="0"/>
        <w:adjustRightInd w:val="0"/>
        <w:spacing w:after="0" w:line="240" w:lineRule="auto"/>
        <w:rPr>
          <w:rFonts w:cstheme="minorHAnsi"/>
          <w:color w:val="333333"/>
          <w:sz w:val="24"/>
          <w:szCs w:val="24"/>
          <w:shd w:val="clear" w:color="auto" w:fill="FFFFFF"/>
        </w:rPr>
      </w:pPr>
      <w:r w:rsidRPr="00C17C89">
        <w:rPr>
          <w:rFonts w:cstheme="minorHAnsi"/>
          <w:color w:val="333333"/>
          <w:sz w:val="24"/>
          <w:szCs w:val="24"/>
          <w:u w:val="single"/>
          <w:shd w:val="clear" w:color="auto" w:fill="FFFFFF"/>
        </w:rPr>
        <w:t>Sec. 1.1</w:t>
      </w:r>
      <w:r w:rsidR="009A2F51" w:rsidRPr="00C17C89">
        <w:rPr>
          <w:rFonts w:cstheme="minorHAnsi"/>
          <w:color w:val="333333"/>
          <w:sz w:val="24"/>
          <w:szCs w:val="24"/>
          <w:u w:val="single"/>
          <w:shd w:val="clear" w:color="auto" w:fill="FFFFFF"/>
        </w:rPr>
        <w:t>5</w:t>
      </w:r>
      <w:r w:rsidRPr="00C17C89">
        <w:rPr>
          <w:rFonts w:cstheme="minorHAnsi"/>
          <w:color w:val="333333"/>
          <w:sz w:val="24"/>
          <w:szCs w:val="24"/>
          <w:u w:val="single"/>
          <w:shd w:val="clear" w:color="auto" w:fill="FFFFFF"/>
        </w:rPr>
        <w:t xml:space="preserve"> – Supporting Information</w:t>
      </w:r>
    </w:p>
    <w:p w14:paraId="24EC94B3" w14:textId="0838203D" w:rsidR="0074354F" w:rsidRPr="00C17C89" w:rsidRDefault="0074354F" w:rsidP="000F0C84">
      <w:pPr>
        <w:autoSpaceDE w:val="0"/>
        <w:autoSpaceDN w:val="0"/>
        <w:adjustRightInd w:val="0"/>
        <w:spacing w:after="0" w:line="240" w:lineRule="auto"/>
        <w:rPr>
          <w:rFonts w:cstheme="minorHAnsi"/>
          <w:color w:val="333333"/>
          <w:sz w:val="24"/>
          <w:szCs w:val="24"/>
          <w:shd w:val="clear" w:color="auto" w:fill="FFFFFF"/>
        </w:rPr>
      </w:pPr>
      <w:r w:rsidRPr="00C17C89">
        <w:rPr>
          <w:rFonts w:cstheme="minorHAnsi"/>
          <w:color w:val="333333"/>
          <w:sz w:val="24"/>
          <w:szCs w:val="24"/>
          <w:shd w:val="clear" w:color="auto" w:fill="FFFFFF"/>
        </w:rPr>
        <w:t>This section must not be altered or deleted.</w:t>
      </w:r>
    </w:p>
    <w:p w14:paraId="6B997768" w14:textId="77777777" w:rsidR="00487404" w:rsidRPr="00C17C89" w:rsidRDefault="00487404" w:rsidP="000F0C84">
      <w:pPr>
        <w:autoSpaceDE w:val="0"/>
        <w:autoSpaceDN w:val="0"/>
        <w:adjustRightInd w:val="0"/>
        <w:spacing w:after="0" w:line="240" w:lineRule="auto"/>
        <w:rPr>
          <w:rFonts w:cstheme="minorHAnsi"/>
          <w:color w:val="333333"/>
          <w:sz w:val="24"/>
          <w:szCs w:val="24"/>
          <w:shd w:val="clear" w:color="auto" w:fill="FFFFFF"/>
        </w:rPr>
      </w:pPr>
    </w:p>
    <w:p w14:paraId="40886DD9" w14:textId="2B77473A" w:rsidR="00487404" w:rsidRPr="00C17C89" w:rsidRDefault="00487404" w:rsidP="000F0C84">
      <w:pPr>
        <w:autoSpaceDE w:val="0"/>
        <w:autoSpaceDN w:val="0"/>
        <w:adjustRightInd w:val="0"/>
        <w:spacing w:after="0" w:line="240" w:lineRule="auto"/>
        <w:rPr>
          <w:rFonts w:cstheme="minorHAnsi"/>
          <w:color w:val="333333"/>
          <w:sz w:val="24"/>
          <w:szCs w:val="24"/>
          <w:shd w:val="clear" w:color="auto" w:fill="FFFFFF"/>
        </w:rPr>
      </w:pPr>
      <w:r w:rsidRPr="00C17C89">
        <w:rPr>
          <w:rFonts w:cstheme="minorHAnsi"/>
          <w:color w:val="333333"/>
          <w:sz w:val="24"/>
          <w:szCs w:val="24"/>
          <w:u w:val="single"/>
          <w:shd w:val="clear" w:color="auto" w:fill="FFFFFF"/>
        </w:rPr>
        <w:t>Sec. 1.1</w:t>
      </w:r>
      <w:r w:rsidR="009A2F51" w:rsidRPr="00C17C89">
        <w:rPr>
          <w:rFonts w:cstheme="minorHAnsi"/>
          <w:color w:val="333333"/>
          <w:sz w:val="24"/>
          <w:szCs w:val="24"/>
          <w:u w:val="single"/>
          <w:shd w:val="clear" w:color="auto" w:fill="FFFFFF"/>
        </w:rPr>
        <w:t>6</w:t>
      </w:r>
      <w:r w:rsidRPr="00C17C89">
        <w:rPr>
          <w:rFonts w:cstheme="minorHAnsi"/>
          <w:color w:val="333333"/>
          <w:sz w:val="24"/>
          <w:szCs w:val="24"/>
          <w:u w:val="single"/>
          <w:shd w:val="clear" w:color="auto" w:fill="FFFFFF"/>
        </w:rPr>
        <w:t xml:space="preserve"> – Firm, Unqualified, and Unconditional Offer</w:t>
      </w:r>
    </w:p>
    <w:p w14:paraId="67B739B2" w14:textId="48DE2BD2" w:rsidR="00487404" w:rsidRPr="00C17C89" w:rsidRDefault="00487404" w:rsidP="000F0C84">
      <w:pPr>
        <w:autoSpaceDE w:val="0"/>
        <w:autoSpaceDN w:val="0"/>
        <w:adjustRightInd w:val="0"/>
        <w:spacing w:after="0" w:line="240" w:lineRule="auto"/>
        <w:rPr>
          <w:rFonts w:cstheme="minorHAnsi"/>
          <w:iCs/>
          <w:sz w:val="24"/>
          <w:szCs w:val="24"/>
        </w:rPr>
      </w:pPr>
      <w:r w:rsidRPr="00C17C89">
        <w:rPr>
          <w:rFonts w:cstheme="minorHAnsi"/>
          <w:color w:val="333333"/>
          <w:sz w:val="24"/>
          <w:szCs w:val="24"/>
          <w:shd w:val="clear" w:color="auto" w:fill="FFFFFF"/>
        </w:rPr>
        <w:t>This section must not be altered or deleted.</w:t>
      </w:r>
    </w:p>
    <w:p w14:paraId="4B5CA3E7" w14:textId="77777777" w:rsidR="005923C3" w:rsidRPr="00C17C89" w:rsidRDefault="005923C3" w:rsidP="00AA7525">
      <w:pPr>
        <w:autoSpaceDE w:val="0"/>
        <w:autoSpaceDN w:val="0"/>
        <w:adjustRightInd w:val="0"/>
        <w:spacing w:after="0" w:line="240" w:lineRule="auto"/>
        <w:rPr>
          <w:rFonts w:cstheme="minorHAnsi"/>
          <w:iCs/>
          <w:sz w:val="24"/>
          <w:szCs w:val="24"/>
        </w:rPr>
      </w:pPr>
    </w:p>
    <w:p w14:paraId="4AD64CD0" w14:textId="69EFFA4A" w:rsidR="00C0640F" w:rsidRPr="00C17C89" w:rsidRDefault="00C0640F">
      <w:pPr>
        <w:rPr>
          <w:rFonts w:cstheme="minorHAnsi"/>
          <w:sz w:val="24"/>
          <w:szCs w:val="24"/>
        </w:rPr>
      </w:pPr>
      <w:r w:rsidRPr="00C17C89">
        <w:rPr>
          <w:rFonts w:cstheme="minorHAnsi"/>
          <w:sz w:val="24"/>
          <w:szCs w:val="24"/>
        </w:rPr>
        <w:br w:type="page"/>
      </w:r>
    </w:p>
    <w:p w14:paraId="5E71E664" w14:textId="54F7E8B6" w:rsidR="00C0640F" w:rsidRPr="00C17C89" w:rsidRDefault="00C0640F" w:rsidP="00C0640F">
      <w:pPr>
        <w:shd w:val="clear" w:color="auto" w:fill="D9E2F3" w:themeFill="accent1" w:themeFillTint="33"/>
        <w:autoSpaceDE w:val="0"/>
        <w:autoSpaceDN w:val="0"/>
        <w:adjustRightInd w:val="0"/>
        <w:spacing w:after="0" w:line="240" w:lineRule="auto"/>
        <w:rPr>
          <w:rFonts w:cstheme="minorHAnsi"/>
          <w:iCs/>
          <w:sz w:val="24"/>
          <w:szCs w:val="24"/>
        </w:rPr>
      </w:pPr>
      <w:r w:rsidRPr="00C17C89">
        <w:rPr>
          <w:rFonts w:cstheme="minorHAnsi"/>
          <w:b/>
          <w:bCs/>
          <w:iCs/>
          <w:sz w:val="24"/>
          <w:szCs w:val="24"/>
        </w:rPr>
        <w:lastRenderedPageBreak/>
        <w:t xml:space="preserve">SECTION 2. </w:t>
      </w:r>
      <w:r w:rsidR="00112BD2" w:rsidRPr="00C17C89">
        <w:rPr>
          <w:rFonts w:cstheme="minorHAnsi"/>
          <w:b/>
          <w:bCs/>
          <w:iCs/>
          <w:sz w:val="24"/>
          <w:szCs w:val="24"/>
        </w:rPr>
        <w:t xml:space="preserve">SCOPE OF WORK AND </w:t>
      </w:r>
      <w:r w:rsidRPr="00C17C89">
        <w:rPr>
          <w:rFonts w:cstheme="minorHAnsi"/>
          <w:b/>
          <w:bCs/>
          <w:iCs/>
          <w:sz w:val="24"/>
          <w:szCs w:val="24"/>
        </w:rPr>
        <w:t>CONTRACT INFORMATION</w:t>
      </w:r>
    </w:p>
    <w:p w14:paraId="3661E81D" w14:textId="77777777" w:rsidR="00C718F3" w:rsidRPr="00C17C89" w:rsidRDefault="00C718F3" w:rsidP="00D66BE8">
      <w:pPr>
        <w:spacing w:after="0" w:line="240" w:lineRule="auto"/>
        <w:rPr>
          <w:rFonts w:cstheme="minorHAnsi"/>
          <w:sz w:val="24"/>
          <w:szCs w:val="24"/>
        </w:rPr>
      </w:pPr>
    </w:p>
    <w:p w14:paraId="148112BF" w14:textId="18DEC3AB" w:rsidR="00C0640F" w:rsidRPr="00C17C89" w:rsidRDefault="00C0640F" w:rsidP="00D66BE8">
      <w:pPr>
        <w:spacing w:after="0" w:line="240" w:lineRule="auto"/>
        <w:rPr>
          <w:rFonts w:cstheme="minorHAnsi"/>
          <w:sz w:val="24"/>
          <w:szCs w:val="24"/>
        </w:rPr>
      </w:pPr>
      <w:r w:rsidRPr="00C17C89">
        <w:rPr>
          <w:rFonts w:cstheme="minorHAnsi"/>
          <w:sz w:val="24"/>
          <w:szCs w:val="24"/>
          <w:u w:val="single"/>
        </w:rPr>
        <w:t>Sec. 2.01 – Scope of Work</w:t>
      </w:r>
    </w:p>
    <w:p w14:paraId="598F46B6" w14:textId="60113F54" w:rsidR="00C0640F" w:rsidRPr="00C17C89" w:rsidRDefault="00C0640F" w:rsidP="00C0640F">
      <w:pPr>
        <w:autoSpaceDE w:val="0"/>
        <w:autoSpaceDN w:val="0"/>
        <w:adjustRightInd w:val="0"/>
        <w:spacing w:after="0" w:line="240" w:lineRule="auto"/>
        <w:rPr>
          <w:rFonts w:cstheme="minorHAnsi"/>
          <w:iCs/>
          <w:sz w:val="24"/>
          <w:szCs w:val="24"/>
        </w:rPr>
      </w:pPr>
      <w:r w:rsidRPr="00C17C89">
        <w:rPr>
          <w:rFonts w:cstheme="minorHAnsi"/>
          <w:iCs/>
          <w:sz w:val="24"/>
          <w:szCs w:val="24"/>
        </w:rPr>
        <w:t>Enter the appropriate information. Information you provide in this section tells the Bidders what you want done.</w:t>
      </w:r>
    </w:p>
    <w:p w14:paraId="68988E2E" w14:textId="77777777" w:rsidR="00C0640F" w:rsidRPr="00C17C89" w:rsidRDefault="00C0640F" w:rsidP="00C0640F">
      <w:pPr>
        <w:autoSpaceDE w:val="0"/>
        <w:autoSpaceDN w:val="0"/>
        <w:adjustRightInd w:val="0"/>
        <w:spacing w:after="0" w:line="240" w:lineRule="auto"/>
        <w:rPr>
          <w:rFonts w:cstheme="minorHAnsi"/>
          <w:iCs/>
          <w:sz w:val="24"/>
          <w:szCs w:val="24"/>
        </w:rPr>
      </w:pPr>
    </w:p>
    <w:p w14:paraId="1E845546" w14:textId="144C6756" w:rsidR="00E251ED" w:rsidRPr="00C17C89" w:rsidRDefault="00E251ED"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Provide a brief history of what brought about this need. This is the WHY.</w:t>
      </w:r>
    </w:p>
    <w:p w14:paraId="3F93614A" w14:textId="1826AB3F" w:rsidR="00C0640F" w:rsidRPr="00C17C89" w:rsidRDefault="00C0640F"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The Department wants WHAT</w:t>
      </w:r>
      <w:r w:rsidR="00E251ED" w:rsidRPr="00C17C89">
        <w:rPr>
          <w:rFonts w:asciiTheme="minorHAnsi" w:hAnsiTheme="minorHAnsi" w:cstheme="minorHAnsi"/>
          <w:sz w:val="24"/>
          <w:szCs w:val="24"/>
        </w:rPr>
        <w:t>?</w:t>
      </w:r>
    </w:p>
    <w:p w14:paraId="1AE03A13" w14:textId="6720C6AF" w:rsidR="00563EEE" w:rsidRPr="00C17C89" w:rsidRDefault="00563EEE"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 xml:space="preserve">The location needing </w:t>
      </w:r>
      <w:r w:rsidR="00D64403" w:rsidRPr="00C17C89">
        <w:rPr>
          <w:rFonts w:asciiTheme="minorHAnsi" w:hAnsiTheme="minorHAnsi" w:cstheme="minorHAnsi"/>
          <w:sz w:val="24"/>
          <w:szCs w:val="24"/>
        </w:rPr>
        <w:t>this</w:t>
      </w:r>
      <w:r w:rsidRPr="00C17C89">
        <w:rPr>
          <w:rFonts w:asciiTheme="minorHAnsi" w:hAnsiTheme="minorHAnsi" w:cstheme="minorHAnsi"/>
          <w:sz w:val="24"/>
          <w:szCs w:val="24"/>
        </w:rPr>
        <w:t xml:space="preserve"> is WHERE</w:t>
      </w:r>
      <w:r w:rsidR="00E251ED" w:rsidRPr="00C17C89">
        <w:rPr>
          <w:rFonts w:asciiTheme="minorHAnsi" w:hAnsiTheme="minorHAnsi" w:cstheme="minorHAnsi"/>
          <w:sz w:val="24"/>
          <w:szCs w:val="24"/>
        </w:rPr>
        <w:t>?</w:t>
      </w:r>
    </w:p>
    <w:p w14:paraId="140820E9" w14:textId="2CF28FB0" w:rsidR="00C0640F" w:rsidRPr="00C17C89" w:rsidRDefault="00C0640F"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 xml:space="preserve">The </w:t>
      </w:r>
      <w:r w:rsidR="009641FF" w:rsidRPr="00C17C89">
        <w:rPr>
          <w:rFonts w:asciiTheme="minorHAnsi" w:hAnsiTheme="minorHAnsi" w:cstheme="minorHAnsi"/>
          <w:sz w:val="24"/>
          <w:szCs w:val="24"/>
        </w:rPr>
        <w:t>Vendor</w:t>
      </w:r>
      <w:r w:rsidRPr="00C17C89">
        <w:rPr>
          <w:rFonts w:asciiTheme="minorHAnsi" w:hAnsiTheme="minorHAnsi" w:cstheme="minorHAnsi"/>
          <w:sz w:val="24"/>
          <w:szCs w:val="24"/>
        </w:rPr>
        <w:t xml:space="preserve"> will </w:t>
      </w:r>
      <w:r w:rsidR="00563EEE" w:rsidRPr="00C17C89">
        <w:rPr>
          <w:rFonts w:asciiTheme="minorHAnsi" w:hAnsiTheme="minorHAnsi" w:cstheme="minorHAnsi"/>
          <w:sz w:val="24"/>
          <w:szCs w:val="24"/>
        </w:rPr>
        <w:t>provide</w:t>
      </w:r>
      <w:r w:rsidRPr="00C17C89">
        <w:rPr>
          <w:rFonts w:asciiTheme="minorHAnsi" w:hAnsiTheme="minorHAnsi" w:cstheme="minorHAnsi"/>
          <w:b/>
          <w:i/>
          <w:sz w:val="24"/>
          <w:szCs w:val="24"/>
        </w:rPr>
        <w:t xml:space="preserve"> </w:t>
      </w:r>
      <w:r w:rsidRPr="00C17C89">
        <w:rPr>
          <w:rFonts w:asciiTheme="minorHAnsi" w:hAnsiTheme="minorHAnsi" w:cstheme="minorHAnsi"/>
          <w:sz w:val="24"/>
          <w:szCs w:val="24"/>
        </w:rPr>
        <w:t>WHAT</w:t>
      </w:r>
      <w:r w:rsidR="00E251ED" w:rsidRPr="00C17C89">
        <w:rPr>
          <w:rFonts w:asciiTheme="minorHAnsi" w:hAnsiTheme="minorHAnsi" w:cstheme="minorHAnsi"/>
          <w:sz w:val="24"/>
          <w:szCs w:val="24"/>
        </w:rPr>
        <w:t>?</w:t>
      </w:r>
    </w:p>
    <w:p w14:paraId="16E359FF" w14:textId="248DABAC" w:rsidR="00C0640F" w:rsidRPr="00C17C89" w:rsidRDefault="00C0640F"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 xml:space="preserve">If applicable, the types of staff in state agencies that the </w:t>
      </w:r>
      <w:r w:rsidR="009641FF" w:rsidRPr="00C17C89">
        <w:rPr>
          <w:rFonts w:asciiTheme="minorHAnsi" w:hAnsiTheme="minorHAnsi" w:cstheme="minorHAnsi"/>
          <w:sz w:val="24"/>
          <w:szCs w:val="24"/>
        </w:rPr>
        <w:t>Vendor</w:t>
      </w:r>
      <w:r w:rsidRPr="00C17C89">
        <w:rPr>
          <w:rFonts w:asciiTheme="minorHAnsi" w:hAnsiTheme="minorHAnsi" w:cstheme="minorHAnsi"/>
          <w:sz w:val="24"/>
          <w:szCs w:val="24"/>
        </w:rPr>
        <w:t xml:space="preserve"> will work with are WHO</w:t>
      </w:r>
      <w:r w:rsidRPr="00C17C89">
        <w:rPr>
          <w:rFonts w:asciiTheme="minorHAnsi" w:hAnsiTheme="minorHAnsi" w:cstheme="minorHAnsi"/>
          <w:b/>
          <w:i/>
          <w:sz w:val="24"/>
          <w:szCs w:val="24"/>
        </w:rPr>
        <w:t>.</w:t>
      </w:r>
    </w:p>
    <w:p w14:paraId="2B004CD3" w14:textId="4105D770" w:rsidR="00C0640F" w:rsidRPr="00C17C89" w:rsidRDefault="00C0640F" w:rsidP="00C0640F">
      <w:pPr>
        <w:pStyle w:val="ListParagraph"/>
        <w:numPr>
          <w:ilvl w:val="0"/>
          <w:numId w:val="4"/>
        </w:numPr>
        <w:spacing w:after="0" w:line="240" w:lineRule="auto"/>
        <w:jc w:val="both"/>
        <w:rPr>
          <w:rFonts w:asciiTheme="minorHAnsi" w:hAnsiTheme="minorHAnsi" w:cstheme="minorHAnsi"/>
          <w:sz w:val="24"/>
          <w:szCs w:val="24"/>
        </w:rPr>
      </w:pPr>
      <w:r w:rsidRPr="00C17C89">
        <w:rPr>
          <w:rFonts w:asciiTheme="minorHAnsi" w:hAnsiTheme="minorHAnsi" w:cstheme="minorHAnsi"/>
          <w:sz w:val="24"/>
          <w:szCs w:val="24"/>
        </w:rPr>
        <w:t>Other helpful information</w:t>
      </w:r>
      <w:r w:rsidR="00D64403" w:rsidRPr="00C17C89">
        <w:rPr>
          <w:rFonts w:asciiTheme="minorHAnsi" w:hAnsiTheme="minorHAnsi" w:cstheme="minorHAnsi"/>
          <w:sz w:val="24"/>
          <w:szCs w:val="24"/>
        </w:rPr>
        <w:t xml:space="preserve"> </w:t>
      </w:r>
      <w:r w:rsidRPr="00C17C89">
        <w:rPr>
          <w:rFonts w:asciiTheme="minorHAnsi" w:hAnsiTheme="minorHAnsi" w:cstheme="minorHAnsi"/>
          <w:sz w:val="24"/>
          <w:szCs w:val="24"/>
        </w:rPr>
        <w:t xml:space="preserve">that can be provided to the </w:t>
      </w:r>
      <w:r w:rsidR="009641FF" w:rsidRPr="00C17C89">
        <w:rPr>
          <w:rFonts w:asciiTheme="minorHAnsi" w:hAnsiTheme="minorHAnsi" w:cstheme="minorHAnsi"/>
          <w:sz w:val="24"/>
          <w:szCs w:val="24"/>
        </w:rPr>
        <w:t>Vendor</w:t>
      </w:r>
      <w:r w:rsidRPr="00C17C89">
        <w:rPr>
          <w:rFonts w:asciiTheme="minorHAnsi" w:hAnsiTheme="minorHAnsi" w:cstheme="minorHAnsi"/>
          <w:sz w:val="24"/>
          <w:szCs w:val="24"/>
        </w:rPr>
        <w:t>.</w:t>
      </w:r>
    </w:p>
    <w:p w14:paraId="439735A3" w14:textId="77777777" w:rsidR="00C0640F" w:rsidRPr="00C17C89" w:rsidRDefault="00C0640F" w:rsidP="00C0640F">
      <w:pPr>
        <w:autoSpaceDE w:val="0"/>
        <w:autoSpaceDN w:val="0"/>
        <w:adjustRightInd w:val="0"/>
        <w:spacing w:after="0" w:line="240" w:lineRule="auto"/>
        <w:rPr>
          <w:rFonts w:cstheme="minorHAnsi"/>
          <w:iCs/>
          <w:sz w:val="24"/>
          <w:szCs w:val="24"/>
        </w:rPr>
      </w:pPr>
    </w:p>
    <w:p w14:paraId="50B1C526" w14:textId="77777777" w:rsidR="00A9141B" w:rsidRPr="00C17C89" w:rsidRDefault="00C0640F" w:rsidP="00A9141B">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Be as specific and comprehensive as you possibly can. Let the </w:t>
      </w:r>
      <w:r w:rsidR="00563EEE" w:rsidRPr="00C17C89">
        <w:rPr>
          <w:rFonts w:cstheme="minorHAnsi"/>
          <w:iCs/>
          <w:sz w:val="24"/>
          <w:szCs w:val="24"/>
        </w:rPr>
        <w:t>Bidder</w:t>
      </w:r>
      <w:r w:rsidRPr="00C17C89">
        <w:rPr>
          <w:rFonts w:cstheme="minorHAnsi"/>
          <w:iCs/>
          <w:sz w:val="24"/>
          <w:szCs w:val="24"/>
        </w:rPr>
        <w:t xml:space="preserve"> know exactly what you want.</w:t>
      </w:r>
      <w:r w:rsidR="00A9141B" w:rsidRPr="00C17C89">
        <w:rPr>
          <w:rFonts w:cstheme="minorHAnsi"/>
          <w:iCs/>
          <w:sz w:val="24"/>
          <w:szCs w:val="24"/>
        </w:rPr>
        <w:t xml:space="preserve"> List everything that you can think of, even the small things. Odds are a contractor will not give you more than what you ask for.</w:t>
      </w:r>
    </w:p>
    <w:p w14:paraId="3C0674E6" w14:textId="77777777" w:rsidR="00C0640F" w:rsidRPr="00C17C89" w:rsidRDefault="00C0640F" w:rsidP="00C0640F">
      <w:pPr>
        <w:autoSpaceDE w:val="0"/>
        <w:autoSpaceDN w:val="0"/>
        <w:adjustRightInd w:val="0"/>
        <w:spacing w:after="0" w:line="240" w:lineRule="auto"/>
        <w:rPr>
          <w:rFonts w:cstheme="minorHAnsi"/>
          <w:iCs/>
          <w:sz w:val="24"/>
          <w:szCs w:val="24"/>
        </w:rPr>
      </w:pPr>
    </w:p>
    <w:p w14:paraId="5EBF82BB" w14:textId="77777777" w:rsidR="00C0640F" w:rsidRPr="00C17C89" w:rsidRDefault="00C0640F" w:rsidP="00C0640F">
      <w:pPr>
        <w:autoSpaceDE w:val="0"/>
        <w:autoSpaceDN w:val="0"/>
        <w:adjustRightInd w:val="0"/>
        <w:spacing w:after="0" w:line="240" w:lineRule="auto"/>
        <w:rPr>
          <w:rFonts w:cstheme="minorHAnsi"/>
          <w:iCs/>
          <w:sz w:val="24"/>
          <w:szCs w:val="24"/>
        </w:rPr>
      </w:pPr>
      <w:r w:rsidRPr="00C17C89">
        <w:rPr>
          <w:rFonts w:cstheme="minorHAnsi"/>
          <w:iCs/>
          <w:sz w:val="24"/>
          <w:szCs w:val="24"/>
        </w:rPr>
        <w:t>Don’t assume they will understand if you don’t say it. Write your scope as if you were trying to explain it to a 12-year-old child.</w:t>
      </w:r>
    </w:p>
    <w:p w14:paraId="06DE056B" w14:textId="77777777" w:rsidR="00A9141B" w:rsidRPr="00C17C89" w:rsidRDefault="00A9141B" w:rsidP="00C0640F">
      <w:pPr>
        <w:autoSpaceDE w:val="0"/>
        <w:autoSpaceDN w:val="0"/>
        <w:adjustRightInd w:val="0"/>
        <w:spacing w:after="0" w:line="240" w:lineRule="auto"/>
        <w:rPr>
          <w:rFonts w:cstheme="minorHAnsi"/>
          <w:iCs/>
          <w:sz w:val="24"/>
          <w:szCs w:val="24"/>
        </w:rPr>
      </w:pPr>
    </w:p>
    <w:p w14:paraId="3291A1FC" w14:textId="44A7B730" w:rsidR="00BE06BC" w:rsidRPr="00C17C89" w:rsidRDefault="00BE06BC" w:rsidP="00C0640F">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2.02 – Contract Term</w:t>
      </w:r>
    </w:p>
    <w:p w14:paraId="2FA56E21" w14:textId="5B4D19F0" w:rsidR="00BE06BC" w:rsidRPr="00C17C89" w:rsidRDefault="00A465C1" w:rsidP="00C0640F">
      <w:pPr>
        <w:autoSpaceDE w:val="0"/>
        <w:autoSpaceDN w:val="0"/>
        <w:adjustRightInd w:val="0"/>
        <w:spacing w:after="0" w:line="240" w:lineRule="auto"/>
        <w:rPr>
          <w:rFonts w:cstheme="minorHAnsi"/>
          <w:iCs/>
          <w:sz w:val="24"/>
          <w:szCs w:val="24"/>
        </w:rPr>
      </w:pPr>
      <w:r w:rsidRPr="00C17C89">
        <w:rPr>
          <w:rFonts w:cstheme="minorHAnsi"/>
          <w:iCs/>
          <w:sz w:val="24"/>
          <w:szCs w:val="24"/>
        </w:rPr>
        <w:t>Choose the option you need. Delete the option not used. Enter the appropriate information.</w:t>
      </w:r>
    </w:p>
    <w:p w14:paraId="014578BF" w14:textId="77777777" w:rsidR="00A465C1" w:rsidRPr="00C17C89" w:rsidRDefault="00A465C1" w:rsidP="00C0640F">
      <w:pPr>
        <w:autoSpaceDE w:val="0"/>
        <w:autoSpaceDN w:val="0"/>
        <w:adjustRightInd w:val="0"/>
        <w:spacing w:after="0" w:line="240" w:lineRule="auto"/>
        <w:rPr>
          <w:rFonts w:cstheme="minorHAnsi"/>
          <w:iCs/>
          <w:sz w:val="24"/>
          <w:szCs w:val="24"/>
        </w:rPr>
      </w:pPr>
    </w:p>
    <w:p w14:paraId="7CF9CC7E" w14:textId="77777777" w:rsidR="008F7F1B" w:rsidRPr="00C17C89" w:rsidRDefault="008F7F1B"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bookmarkStart w:id="2" w:name="_Hlk149807918"/>
      <w:r w:rsidRPr="00C17C89">
        <w:rPr>
          <w:rFonts w:cstheme="minorHAnsi"/>
          <w:iCs/>
          <w:sz w:val="24"/>
          <w:szCs w:val="24"/>
        </w:rPr>
        <w:t xml:space="preserve">Please note: </w:t>
      </w:r>
      <w:r w:rsidRPr="00C17C89">
        <w:rPr>
          <w:rFonts w:cstheme="minorHAnsi"/>
          <w:sz w:val="24"/>
          <w:szCs w:val="24"/>
        </w:rPr>
        <w:t>A written determination is required before using a multi-term or multi-year contract. The procurement officer must determine in writing (1) estimated requirements cover the period of the contract and are reasonably firm and continuing; and (2) the contract will serve the best interests of the state by encouraging effective competition or otherwise prompting economies in state procurement (AS 36.30.390).</w:t>
      </w:r>
    </w:p>
    <w:bookmarkEnd w:id="2"/>
    <w:p w14:paraId="52E6D803" w14:textId="77777777" w:rsidR="008F7F1B" w:rsidRPr="00C17C89" w:rsidRDefault="008F7F1B" w:rsidP="00C0640F">
      <w:pPr>
        <w:autoSpaceDE w:val="0"/>
        <w:autoSpaceDN w:val="0"/>
        <w:adjustRightInd w:val="0"/>
        <w:spacing w:after="0" w:line="240" w:lineRule="auto"/>
        <w:rPr>
          <w:rFonts w:cstheme="minorHAnsi"/>
          <w:iCs/>
          <w:sz w:val="24"/>
          <w:szCs w:val="24"/>
        </w:rPr>
      </w:pPr>
    </w:p>
    <w:p w14:paraId="6DD8E270" w14:textId="1995B741" w:rsidR="00A465C1" w:rsidRPr="00C17C89" w:rsidRDefault="00A465C1" w:rsidP="00C0640F">
      <w:pPr>
        <w:autoSpaceDE w:val="0"/>
        <w:autoSpaceDN w:val="0"/>
        <w:adjustRightInd w:val="0"/>
        <w:spacing w:after="0" w:line="240" w:lineRule="auto"/>
        <w:rPr>
          <w:rFonts w:cstheme="minorHAnsi"/>
          <w:iCs/>
          <w:sz w:val="24"/>
          <w:szCs w:val="24"/>
        </w:rPr>
      </w:pPr>
      <w:r w:rsidRPr="00C17C89">
        <w:rPr>
          <w:rFonts w:cstheme="minorHAnsi"/>
          <w:iCs/>
          <w:sz w:val="24"/>
          <w:szCs w:val="24"/>
        </w:rPr>
        <w:t>The month-to-month extension language should not be altered or deleted.</w:t>
      </w:r>
    </w:p>
    <w:p w14:paraId="71B2DCD9" w14:textId="77777777" w:rsidR="00A465C1" w:rsidRPr="00C17C89" w:rsidRDefault="00A465C1" w:rsidP="00C0640F">
      <w:pPr>
        <w:autoSpaceDE w:val="0"/>
        <w:autoSpaceDN w:val="0"/>
        <w:adjustRightInd w:val="0"/>
        <w:spacing w:after="0" w:line="240" w:lineRule="auto"/>
        <w:rPr>
          <w:rFonts w:cstheme="minorHAnsi"/>
          <w:iCs/>
          <w:sz w:val="24"/>
          <w:szCs w:val="24"/>
        </w:rPr>
      </w:pPr>
    </w:p>
    <w:p w14:paraId="27978848" w14:textId="77777777" w:rsidR="00A465C1" w:rsidRPr="00C17C89" w:rsidRDefault="00A465C1" w:rsidP="00A465C1">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Written “Notice of Contract Expiration” should be sent to the contractor when the contract expires.</w:t>
      </w:r>
    </w:p>
    <w:p w14:paraId="7B53F404" w14:textId="77777777" w:rsidR="00A465C1" w:rsidRPr="00C17C89" w:rsidRDefault="00A465C1" w:rsidP="00A465C1">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proofErr w:type="gramStart"/>
      <w:r w:rsidRPr="00C17C89">
        <w:rPr>
          <w:rFonts w:asciiTheme="minorHAnsi" w:hAnsiTheme="minorHAnsi" w:cstheme="minorHAnsi"/>
          <w:iCs/>
          <w:sz w:val="24"/>
          <w:szCs w:val="24"/>
        </w:rPr>
        <w:t>In order to</w:t>
      </w:r>
      <w:proofErr w:type="gramEnd"/>
      <w:r w:rsidRPr="00C17C89">
        <w:rPr>
          <w:rFonts w:asciiTheme="minorHAnsi" w:hAnsiTheme="minorHAnsi" w:cstheme="minorHAnsi"/>
          <w:iCs/>
          <w:sz w:val="24"/>
          <w:szCs w:val="24"/>
        </w:rPr>
        <w:t xml:space="preserve"> continue a contract on a month-to-month extension, you must provide the contractor with prior written notice.</w:t>
      </w:r>
    </w:p>
    <w:p w14:paraId="5EC530B1" w14:textId="77777777" w:rsidR="00A465C1" w:rsidRPr="00C17C89" w:rsidRDefault="00A465C1" w:rsidP="00A465C1">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To cancel a month-to-month extension, written notice must be provided to the contractor at least 30 days prior to the cancellation date.</w:t>
      </w:r>
    </w:p>
    <w:p w14:paraId="4DE9DE3A" w14:textId="77777777" w:rsidR="00A465C1" w:rsidRPr="00C17C89" w:rsidRDefault="00A465C1" w:rsidP="00A465C1">
      <w:pPr>
        <w:autoSpaceDE w:val="0"/>
        <w:autoSpaceDN w:val="0"/>
        <w:adjustRightInd w:val="0"/>
        <w:spacing w:after="0" w:line="240" w:lineRule="auto"/>
        <w:rPr>
          <w:rFonts w:cstheme="minorHAnsi"/>
          <w:iCs/>
          <w:sz w:val="24"/>
          <w:szCs w:val="24"/>
        </w:rPr>
      </w:pPr>
    </w:p>
    <w:p w14:paraId="1FFF2E70" w14:textId="43D030A9" w:rsidR="00A465C1" w:rsidRPr="00C17C89" w:rsidRDefault="00A465C1" w:rsidP="00801FC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r w:rsidRPr="00C17C89">
        <w:rPr>
          <w:rFonts w:cstheme="minorHAnsi"/>
          <w:iCs/>
          <w:sz w:val="24"/>
          <w:szCs w:val="24"/>
        </w:rPr>
        <w:t>Please note: Month-to-month extensions are Unanticipated Amendments and must comply with 2 AAC 12.485(d).</w:t>
      </w:r>
    </w:p>
    <w:p w14:paraId="320FEA2D" w14:textId="77777777" w:rsidR="00A465C1" w:rsidRPr="00C17C89" w:rsidRDefault="00A465C1" w:rsidP="00C0640F">
      <w:pPr>
        <w:autoSpaceDE w:val="0"/>
        <w:autoSpaceDN w:val="0"/>
        <w:adjustRightInd w:val="0"/>
        <w:spacing w:after="0" w:line="240" w:lineRule="auto"/>
        <w:rPr>
          <w:rFonts w:cstheme="minorHAnsi"/>
          <w:iCs/>
          <w:sz w:val="24"/>
          <w:szCs w:val="24"/>
        </w:rPr>
      </w:pPr>
    </w:p>
    <w:p w14:paraId="7EC899D3" w14:textId="246C5133" w:rsidR="003D73FE" w:rsidRPr="00C17C89" w:rsidRDefault="003D73FE" w:rsidP="00C0640F">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2.03</w:t>
      </w:r>
      <w:r w:rsidR="006A2726" w:rsidRPr="00C17C89">
        <w:rPr>
          <w:rFonts w:cstheme="minorHAnsi"/>
          <w:iCs/>
          <w:sz w:val="24"/>
          <w:szCs w:val="24"/>
          <w:u w:val="single"/>
        </w:rPr>
        <w:t xml:space="preserve"> -</w:t>
      </w:r>
      <w:r w:rsidRPr="00C17C89">
        <w:rPr>
          <w:rFonts w:cstheme="minorHAnsi"/>
          <w:iCs/>
          <w:sz w:val="24"/>
          <w:szCs w:val="24"/>
          <w:u w:val="single"/>
        </w:rPr>
        <w:t xml:space="preserve"> Contract Type</w:t>
      </w:r>
    </w:p>
    <w:p w14:paraId="0F0BB0F2"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Identify the appropriate type of contract. There are several different types of contracts which may be suitable for your project.</w:t>
      </w:r>
    </w:p>
    <w:p w14:paraId="4E8FDE79" w14:textId="77777777" w:rsidR="003D73FE" w:rsidRPr="00C17C89" w:rsidRDefault="003D73FE" w:rsidP="003D73FE">
      <w:pPr>
        <w:autoSpaceDE w:val="0"/>
        <w:autoSpaceDN w:val="0"/>
        <w:adjustRightInd w:val="0"/>
        <w:spacing w:after="0" w:line="240" w:lineRule="auto"/>
        <w:rPr>
          <w:rFonts w:cstheme="minorHAnsi"/>
          <w:iCs/>
          <w:sz w:val="24"/>
          <w:szCs w:val="24"/>
        </w:rPr>
      </w:pPr>
    </w:p>
    <w:p w14:paraId="0056A865"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lastRenderedPageBreak/>
        <w:t>Review the contract types listed below to determine which would be the most appropriate. The type of contract used is likely to have an impact on costs to the State. You should select the type of contract that will best serve the State’s needs at the most reasonable cost.</w:t>
      </w:r>
    </w:p>
    <w:p w14:paraId="1786D567" w14:textId="77777777" w:rsidR="003D73FE" w:rsidRPr="00C17C89" w:rsidRDefault="003D73FE" w:rsidP="003D73FE">
      <w:pPr>
        <w:autoSpaceDE w:val="0"/>
        <w:autoSpaceDN w:val="0"/>
        <w:adjustRightInd w:val="0"/>
        <w:spacing w:after="0" w:line="240" w:lineRule="auto"/>
        <w:rPr>
          <w:rFonts w:cstheme="minorHAnsi"/>
          <w:b/>
          <w:bCs/>
          <w:iCs/>
          <w:sz w:val="24"/>
          <w:szCs w:val="24"/>
        </w:rPr>
      </w:pPr>
    </w:p>
    <w:p w14:paraId="2AB5986D" w14:textId="77777777" w:rsidR="003D73FE" w:rsidRPr="00C17C89" w:rsidRDefault="003D73FE" w:rsidP="003D73FE">
      <w:pPr>
        <w:shd w:val="clear" w:color="auto" w:fill="FFF2CC" w:themeFill="accent4"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t>Fixed Price Contracts</w:t>
      </w:r>
    </w:p>
    <w:p w14:paraId="13A564CC" w14:textId="77777777" w:rsidR="003D73FE" w:rsidRPr="00C17C89" w:rsidRDefault="003D73FE" w:rsidP="003D73FE">
      <w:pPr>
        <w:autoSpaceDE w:val="0"/>
        <w:autoSpaceDN w:val="0"/>
        <w:adjustRightInd w:val="0"/>
        <w:spacing w:after="0" w:line="240" w:lineRule="auto"/>
        <w:rPr>
          <w:rFonts w:cstheme="minorHAnsi"/>
          <w:b/>
          <w:bCs/>
          <w:iCs/>
          <w:sz w:val="24"/>
          <w:szCs w:val="24"/>
        </w:rPr>
      </w:pPr>
    </w:p>
    <w:p w14:paraId="4B18B1F0"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b/>
          <w:bCs/>
          <w:iCs/>
          <w:sz w:val="24"/>
          <w:szCs w:val="24"/>
        </w:rPr>
        <w:t>Firm Fixed Price</w:t>
      </w:r>
    </w:p>
    <w:p w14:paraId="0D6F1723"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The most common and easiest contract to administer is a firm fixed price contract. A fixed price contract is one that obligates the contractor to performance at a specified price.</w:t>
      </w:r>
    </w:p>
    <w:p w14:paraId="48E5AE31" w14:textId="77777777" w:rsidR="003D73FE" w:rsidRPr="00C17C89" w:rsidRDefault="003D73FE" w:rsidP="003D73FE">
      <w:pPr>
        <w:autoSpaceDE w:val="0"/>
        <w:autoSpaceDN w:val="0"/>
        <w:adjustRightInd w:val="0"/>
        <w:spacing w:after="0" w:line="240" w:lineRule="auto"/>
        <w:rPr>
          <w:rFonts w:cstheme="minorHAnsi"/>
          <w:b/>
          <w:bCs/>
          <w:iCs/>
          <w:sz w:val="24"/>
          <w:szCs w:val="24"/>
        </w:rPr>
      </w:pPr>
    </w:p>
    <w:p w14:paraId="54293D6E" w14:textId="0F65A132"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b/>
          <w:bCs/>
          <w:iCs/>
          <w:sz w:val="24"/>
          <w:szCs w:val="24"/>
        </w:rPr>
        <w:t>Fixed-Price Incentive</w:t>
      </w:r>
    </w:p>
    <w:p w14:paraId="4D267728"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In a fixed price incentive contract, the service provider receives an incentive for exceeding performance thresholds. A target price, ceiling price, and a profit formula are used in this type of contract. The final price is subject to a price ceiling, negotiated at the outset.</w:t>
      </w:r>
    </w:p>
    <w:p w14:paraId="57B61D56" w14:textId="77777777" w:rsidR="003D73FE" w:rsidRPr="00C17C89" w:rsidRDefault="003D73FE" w:rsidP="003D73FE">
      <w:pPr>
        <w:autoSpaceDE w:val="0"/>
        <w:autoSpaceDN w:val="0"/>
        <w:adjustRightInd w:val="0"/>
        <w:spacing w:after="0" w:line="240" w:lineRule="auto"/>
        <w:rPr>
          <w:rFonts w:cstheme="minorHAnsi"/>
          <w:iCs/>
          <w:sz w:val="24"/>
          <w:szCs w:val="24"/>
        </w:rPr>
      </w:pPr>
    </w:p>
    <w:p w14:paraId="009043FD" w14:textId="51DA3DB4"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When the contractor performs below the costs stipulated in the target price, the </w:t>
      </w:r>
      <w:r w:rsidR="00733A2F" w:rsidRPr="00C17C89">
        <w:rPr>
          <w:rFonts w:cstheme="minorHAnsi"/>
          <w:iCs/>
          <w:sz w:val="24"/>
          <w:szCs w:val="24"/>
        </w:rPr>
        <w:t>contractor,</w:t>
      </w:r>
      <w:r w:rsidRPr="00C17C89">
        <w:rPr>
          <w:rFonts w:cstheme="minorHAnsi"/>
          <w:iCs/>
          <w:sz w:val="24"/>
          <w:szCs w:val="24"/>
        </w:rPr>
        <w:t xml:space="preserve"> and the State share in the savings. If costs exceed those estimated, the contractor’s profit margin declines and the price ceiling is adhered to. </w:t>
      </w:r>
    </w:p>
    <w:p w14:paraId="398CE8EC" w14:textId="77777777" w:rsidR="003D73FE" w:rsidRPr="00C17C89" w:rsidRDefault="003D73FE" w:rsidP="003D73FE">
      <w:pPr>
        <w:autoSpaceDE w:val="0"/>
        <w:autoSpaceDN w:val="0"/>
        <w:adjustRightInd w:val="0"/>
        <w:spacing w:after="0" w:line="240" w:lineRule="auto"/>
        <w:rPr>
          <w:rFonts w:cstheme="minorHAnsi"/>
          <w:iCs/>
          <w:sz w:val="24"/>
          <w:szCs w:val="24"/>
        </w:rPr>
      </w:pPr>
    </w:p>
    <w:p w14:paraId="6DD07F6C"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The benefits of fixed-price contracts are that they come with a pricing guarantee. So long as the project doesn’t go beyond the defined scope of tasks and responsibilities, the price won’t change. These contracts typically provide a well-defined process complete with specific phases and deadlines.</w:t>
      </w:r>
    </w:p>
    <w:p w14:paraId="72B547CB" w14:textId="77777777" w:rsidR="003D73FE" w:rsidRPr="00C17C89" w:rsidRDefault="003D73FE" w:rsidP="003D73FE">
      <w:pPr>
        <w:autoSpaceDE w:val="0"/>
        <w:autoSpaceDN w:val="0"/>
        <w:adjustRightInd w:val="0"/>
        <w:spacing w:after="0" w:line="240" w:lineRule="auto"/>
        <w:rPr>
          <w:rFonts w:cstheme="minorHAnsi"/>
          <w:iCs/>
          <w:sz w:val="24"/>
          <w:szCs w:val="24"/>
        </w:rPr>
      </w:pPr>
    </w:p>
    <w:p w14:paraId="2F9036CD" w14:textId="77777777" w:rsidR="003D73FE" w:rsidRPr="00C17C89" w:rsidRDefault="003D73FE" w:rsidP="003D73FE">
      <w:pPr>
        <w:shd w:val="clear" w:color="auto" w:fill="FFF2CC" w:themeFill="accent4"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t>Cost Reimbursement Contracts</w:t>
      </w:r>
    </w:p>
    <w:p w14:paraId="4A931A48" w14:textId="77777777" w:rsidR="003D73FE" w:rsidRPr="00C17C89" w:rsidRDefault="003D73FE" w:rsidP="003D73FE">
      <w:pPr>
        <w:autoSpaceDE w:val="0"/>
        <w:autoSpaceDN w:val="0"/>
        <w:adjustRightInd w:val="0"/>
        <w:spacing w:after="0" w:line="240" w:lineRule="auto"/>
        <w:rPr>
          <w:rFonts w:cstheme="minorHAnsi"/>
          <w:b/>
          <w:bCs/>
          <w:iCs/>
          <w:sz w:val="24"/>
          <w:szCs w:val="24"/>
        </w:rPr>
      </w:pPr>
    </w:p>
    <w:p w14:paraId="086424C3" w14:textId="77777777" w:rsidR="003D73FE" w:rsidRPr="00C17C89" w:rsidRDefault="003D73FE" w:rsidP="003D73FE">
      <w:pPr>
        <w:autoSpaceDE w:val="0"/>
        <w:autoSpaceDN w:val="0"/>
        <w:adjustRightInd w:val="0"/>
        <w:spacing w:after="0" w:line="240" w:lineRule="auto"/>
        <w:rPr>
          <w:rFonts w:cstheme="minorHAnsi"/>
          <w:b/>
          <w:bCs/>
          <w:iCs/>
          <w:sz w:val="24"/>
          <w:szCs w:val="24"/>
        </w:rPr>
      </w:pPr>
      <w:r w:rsidRPr="00C17C89">
        <w:rPr>
          <w:rFonts w:cstheme="minorHAnsi"/>
          <w:b/>
          <w:bCs/>
          <w:iCs/>
          <w:sz w:val="24"/>
          <w:szCs w:val="24"/>
        </w:rPr>
        <w:t>Cost Plus Fixed Fee</w:t>
      </w:r>
    </w:p>
    <w:p w14:paraId="04E2EFD6"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Under these contracts, contractors are paid for all allowable costs plus a predetermined fixed fee. These contracts have been found to be beneficial for research and development work.</w:t>
      </w:r>
    </w:p>
    <w:p w14:paraId="1117918D" w14:textId="77777777" w:rsidR="003D73FE" w:rsidRPr="00C17C89" w:rsidRDefault="003D73FE" w:rsidP="003D73FE">
      <w:pPr>
        <w:autoSpaceDE w:val="0"/>
        <w:autoSpaceDN w:val="0"/>
        <w:adjustRightInd w:val="0"/>
        <w:spacing w:after="0" w:line="240" w:lineRule="auto"/>
        <w:rPr>
          <w:rFonts w:cstheme="minorHAnsi"/>
          <w:iCs/>
          <w:sz w:val="24"/>
          <w:szCs w:val="24"/>
        </w:rPr>
      </w:pPr>
    </w:p>
    <w:p w14:paraId="50379986" w14:textId="77777777" w:rsidR="003D73FE" w:rsidRPr="00C17C89" w:rsidRDefault="003D73FE" w:rsidP="003D73FE">
      <w:pPr>
        <w:autoSpaceDE w:val="0"/>
        <w:autoSpaceDN w:val="0"/>
        <w:adjustRightInd w:val="0"/>
        <w:spacing w:after="0" w:line="240" w:lineRule="auto"/>
        <w:rPr>
          <w:rFonts w:cstheme="minorHAnsi"/>
          <w:b/>
          <w:bCs/>
          <w:iCs/>
          <w:sz w:val="24"/>
          <w:szCs w:val="24"/>
        </w:rPr>
      </w:pPr>
      <w:r w:rsidRPr="00C17C89">
        <w:rPr>
          <w:rFonts w:cstheme="minorHAnsi"/>
          <w:b/>
          <w:bCs/>
          <w:iCs/>
          <w:sz w:val="24"/>
          <w:szCs w:val="24"/>
        </w:rPr>
        <w:t>Cost Plus Incentive Fee</w:t>
      </w:r>
    </w:p>
    <w:p w14:paraId="00099894"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Under this type of contract, a tentative fee based on estimated costs and a target price is established. If actual costs fall below estimated costs, the contractor and State share in the savings.</w:t>
      </w:r>
    </w:p>
    <w:p w14:paraId="0B2F12A7" w14:textId="77777777" w:rsidR="003D73FE" w:rsidRPr="00C17C89" w:rsidRDefault="003D73FE" w:rsidP="003D73FE">
      <w:pPr>
        <w:autoSpaceDE w:val="0"/>
        <w:autoSpaceDN w:val="0"/>
        <w:adjustRightInd w:val="0"/>
        <w:spacing w:after="0" w:line="240" w:lineRule="auto"/>
        <w:rPr>
          <w:rFonts w:cstheme="minorHAnsi"/>
          <w:iCs/>
          <w:sz w:val="24"/>
          <w:szCs w:val="24"/>
        </w:rPr>
      </w:pPr>
    </w:p>
    <w:p w14:paraId="27EB3C94"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The contractor can lose all or part of their fee, but they must be paid for all costs.</w:t>
      </w:r>
    </w:p>
    <w:p w14:paraId="067FCBD6" w14:textId="77777777" w:rsidR="003D73FE" w:rsidRPr="00C17C89" w:rsidRDefault="003D73FE" w:rsidP="003D73FE">
      <w:pPr>
        <w:autoSpaceDE w:val="0"/>
        <w:autoSpaceDN w:val="0"/>
        <w:adjustRightInd w:val="0"/>
        <w:spacing w:after="0" w:line="240" w:lineRule="auto"/>
        <w:rPr>
          <w:rFonts w:cstheme="minorHAnsi"/>
          <w:iCs/>
          <w:sz w:val="24"/>
          <w:szCs w:val="24"/>
        </w:rPr>
      </w:pPr>
    </w:p>
    <w:p w14:paraId="6FBB7860"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b/>
          <w:bCs/>
          <w:iCs/>
          <w:sz w:val="24"/>
          <w:szCs w:val="24"/>
        </w:rPr>
        <w:t>Cost Plus a Percentage of Cost</w:t>
      </w:r>
    </w:p>
    <w:p w14:paraId="0605FE74"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These contracts are prohibited under Statute AS 36.30.370. </w:t>
      </w:r>
    </w:p>
    <w:p w14:paraId="2EFF5A1F" w14:textId="77777777" w:rsidR="003D73FE" w:rsidRPr="00C17C89" w:rsidRDefault="003D73FE" w:rsidP="003D73FE">
      <w:pPr>
        <w:autoSpaceDE w:val="0"/>
        <w:autoSpaceDN w:val="0"/>
        <w:adjustRightInd w:val="0"/>
        <w:spacing w:after="0" w:line="240" w:lineRule="auto"/>
        <w:rPr>
          <w:rFonts w:cstheme="minorHAnsi"/>
          <w:iCs/>
          <w:sz w:val="24"/>
          <w:szCs w:val="24"/>
        </w:rPr>
      </w:pPr>
    </w:p>
    <w:p w14:paraId="153110A9" w14:textId="7777777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t>Under this type of contract, the contractor receives payment for costs of the performance plus a specified percentage of such actual costs as a fee. These contracts provide no incentive for efficient and economical contractor performance and must never be used in State contracting.</w:t>
      </w:r>
    </w:p>
    <w:p w14:paraId="1658DC1E" w14:textId="77777777" w:rsidR="003D73FE" w:rsidRPr="00C17C89" w:rsidRDefault="003D73FE" w:rsidP="003D73FE">
      <w:pPr>
        <w:autoSpaceDE w:val="0"/>
        <w:autoSpaceDN w:val="0"/>
        <w:adjustRightInd w:val="0"/>
        <w:spacing w:after="0" w:line="240" w:lineRule="auto"/>
        <w:rPr>
          <w:rFonts w:cstheme="minorHAnsi"/>
          <w:iCs/>
          <w:sz w:val="24"/>
          <w:szCs w:val="24"/>
        </w:rPr>
      </w:pPr>
    </w:p>
    <w:p w14:paraId="6A0131A1" w14:textId="77777777" w:rsidR="003D73FE" w:rsidRPr="00C17C89" w:rsidRDefault="003D73FE" w:rsidP="003D73FE">
      <w:pPr>
        <w:shd w:val="clear" w:color="auto" w:fill="FFF2CC" w:themeFill="accent4"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t>Other Types of Contracts</w:t>
      </w:r>
    </w:p>
    <w:p w14:paraId="4AD9D94F" w14:textId="77777777" w:rsidR="003D73FE" w:rsidRPr="00C17C89" w:rsidRDefault="003D73FE" w:rsidP="003D73FE">
      <w:pPr>
        <w:autoSpaceDE w:val="0"/>
        <w:autoSpaceDN w:val="0"/>
        <w:adjustRightInd w:val="0"/>
        <w:spacing w:after="0" w:line="240" w:lineRule="auto"/>
        <w:rPr>
          <w:rFonts w:cstheme="minorHAnsi"/>
          <w:b/>
          <w:bCs/>
          <w:iCs/>
          <w:sz w:val="24"/>
          <w:szCs w:val="24"/>
        </w:rPr>
      </w:pPr>
    </w:p>
    <w:p w14:paraId="22729427" w14:textId="77777777" w:rsidR="003D73FE" w:rsidRPr="00C17C89" w:rsidRDefault="003D73FE" w:rsidP="003D73FE">
      <w:pPr>
        <w:autoSpaceDE w:val="0"/>
        <w:autoSpaceDN w:val="0"/>
        <w:adjustRightInd w:val="0"/>
        <w:spacing w:after="0" w:line="240" w:lineRule="auto"/>
        <w:rPr>
          <w:rFonts w:cstheme="minorHAnsi"/>
          <w:b/>
          <w:bCs/>
          <w:iCs/>
          <w:sz w:val="24"/>
          <w:szCs w:val="24"/>
        </w:rPr>
      </w:pPr>
      <w:r w:rsidRPr="00C17C89">
        <w:rPr>
          <w:rFonts w:cstheme="minorHAnsi"/>
          <w:b/>
          <w:bCs/>
          <w:iCs/>
          <w:sz w:val="24"/>
          <w:szCs w:val="24"/>
        </w:rPr>
        <w:t>Time and Materials Contracts</w:t>
      </w:r>
    </w:p>
    <w:p w14:paraId="5C639C9A" w14:textId="20AA5797" w:rsidR="003D73FE" w:rsidRPr="00C17C89" w:rsidRDefault="003D73FE" w:rsidP="003D73FE">
      <w:pPr>
        <w:autoSpaceDE w:val="0"/>
        <w:autoSpaceDN w:val="0"/>
        <w:adjustRightInd w:val="0"/>
        <w:spacing w:after="0" w:line="240" w:lineRule="auto"/>
        <w:rPr>
          <w:rFonts w:cstheme="minorHAnsi"/>
          <w:iCs/>
          <w:sz w:val="24"/>
          <w:szCs w:val="24"/>
        </w:rPr>
      </w:pPr>
      <w:r w:rsidRPr="00C17C89">
        <w:rPr>
          <w:rFonts w:cstheme="minorHAnsi"/>
          <w:iCs/>
          <w:sz w:val="24"/>
          <w:szCs w:val="24"/>
        </w:rPr>
        <w:lastRenderedPageBreak/>
        <w:t>In addition to a fixed labor rate, these contracts include separate costs for materials used under the contract.</w:t>
      </w:r>
    </w:p>
    <w:p w14:paraId="72BBDA24" w14:textId="77777777" w:rsidR="00C0640F" w:rsidRPr="00C17C89" w:rsidRDefault="00C0640F" w:rsidP="00D66BE8">
      <w:pPr>
        <w:spacing w:after="0" w:line="240" w:lineRule="auto"/>
        <w:rPr>
          <w:rFonts w:cstheme="minorHAnsi"/>
          <w:sz w:val="24"/>
          <w:szCs w:val="24"/>
        </w:rPr>
      </w:pPr>
    </w:p>
    <w:p w14:paraId="78229478" w14:textId="3C08DC07" w:rsidR="006A2726" w:rsidRPr="00C17C89" w:rsidRDefault="006A2726" w:rsidP="00D66BE8">
      <w:pPr>
        <w:spacing w:after="0" w:line="240" w:lineRule="auto"/>
        <w:rPr>
          <w:rFonts w:cstheme="minorHAnsi"/>
          <w:sz w:val="24"/>
          <w:szCs w:val="24"/>
        </w:rPr>
      </w:pPr>
      <w:r w:rsidRPr="00C17C89">
        <w:rPr>
          <w:rFonts w:cstheme="minorHAnsi"/>
          <w:sz w:val="24"/>
          <w:szCs w:val="24"/>
          <w:u w:val="single"/>
        </w:rPr>
        <w:t>Sec. 2.04 – Payment for State Purchases</w:t>
      </w:r>
    </w:p>
    <w:p w14:paraId="4F53DACB" w14:textId="5494740B" w:rsidR="006A2726" w:rsidRDefault="006A2726" w:rsidP="00D66BE8">
      <w:pPr>
        <w:spacing w:after="0" w:line="240" w:lineRule="auto"/>
        <w:rPr>
          <w:rFonts w:cstheme="minorHAnsi"/>
          <w:sz w:val="24"/>
          <w:szCs w:val="24"/>
        </w:rPr>
      </w:pPr>
      <w:r w:rsidRPr="00C17C89">
        <w:rPr>
          <w:rFonts w:cstheme="minorHAnsi"/>
          <w:sz w:val="24"/>
          <w:szCs w:val="24"/>
        </w:rPr>
        <w:t>This section must not be altered or deleted.</w:t>
      </w:r>
    </w:p>
    <w:p w14:paraId="30A8DFD6" w14:textId="77777777" w:rsidR="00C17C89" w:rsidRDefault="00C17C89" w:rsidP="00D66BE8">
      <w:pPr>
        <w:spacing w:after="0" w:line="240" w:lineRule="auto"/>
        <w:rPr>
          <w:rFonts w:cstheme="minorHAnsi"/>
          <w:sz w:val="24"/>
          <w:szCs w:val="24"/>
        </w:rPr>
      </w:pPr>
    </w:p>
    <w:p w14:paraId="656B9480" w14:textId="4A41AA8C" w:rsidR="00C17C89" w:rsidRDefault="00C17C89" w:rsidP="00D66BE8">
      <w:pPr>
        <w:spacing w:after="0" w:line="240" w:lineRule="auto"/>
        <w:rPr>
          <w:rFonts w:cstheme="minorHAnsi"/>
          <w:sz w:val="24"/>
          <w:szCs w:val="24"/>
          <w:u w:val="single"/>
        </w:rPr>
      </w:pPr>
      <w:r w:rsidRPr="00C17C89">
        <w:rPr>
          <w:rFonts w:cstheme="minorHAnsi"/>
          <w:sz w:val="24"/>
          <w:szCs w:val="24"/>
          <w:u w:val="single"/>
        </w:rPr>
        <w:t xml:space="preserve">Sec. 2.05 – </w:t>
      </w:r>
      <w:r>
        <w:rPr>
          <w:rFonts w:cstheme="minorHAnsi"/>
          <w:sz w:val="24"/>
          <w:szCs w:val="24"/>
          <w:u w:val="single"/>
        </w:rPr>
        <w:t>Electronic Payments</w:t>
      </w:r>
    </w:p>
    <w:p w14:paraId="1C9224D4" w14:textId="612ABC67" w:rsidR="00C17C89" w:rsidRPr="00C17C89" w:rsidRDefault="00C17C89" w:rsidP="00D66BE8">
      <w:pPr>
        <w:spacing w:after="0" w:line="240" w:lineRule="auto"/>
        <w:rPr>
          <w:rFonts w:cstheme="minorHAnsi"/>
          <w:sz w:val="24"/>
          <w:szCs w:val="24"/>
        </w:rPr>
      </w:pPr>
      <w:r w:rsidRPr="00C17C89">
        <w:rPr>
          <w:rFonts w:cstheme="minorHAnsi"/>
          <w:sz w:val="24"/>
          <w:szCs w:val="24"/>
        </w:rPr>
        <w:t>This section must not be altered or deleted.</w:t>
      </w:r>
    </w:p>
    <w:p w14:paraId="27A5D613" w14:textId="77777777" w:rsidR="006A2726" w:rsidRPr="00C17C89" w:rsidRDefault="006A2726" w:rsidP="00D66BE8">
      <w:pPr>
        <w:spacing w:after="0" w:line="240" w:lineRule="auto"/>
        <w:rPr>
          <w:rFonts w:cstheme="minorHAnsi"/>
          <w:sz w:val="24"/>
          <w:szCs w:val="24"/>
        </w:rPr>
      </w:pPr>
    </w:p>
    <w:p w14:paraId="7D59A7C1" w14:textId="46C5A606" w:rsidR="006A2726" w:rsidRPr="00C17C89" w:rsidRDefault="006A2726" w:rsidP="00D66BE8">
      <w:pPr>
        <w:spacing w:after="0" w:line="240" w:lineRule="auto"/>
        <w:rPr>
          <w:rFonts w:cstheme="minorHAnsi"/>
          <w:sz w:val="24"/>
          <w:szCs w:val="24"/>
        </w:rPr>
      </w:pPr>
      <w:r w:rsidRPr="00C17C89">
        <w:rPr>
          <w:rFonts w:cstheme="minorHAnsi"/>
          <w:sz w:val="24"/>
          <w:szCs w:val="24"/>
          <w:u w:val="single"/>
        </w:rPr>
        <w:t>Sec. 2.0</w:t>
      </w:r>
      <w:r w:rsidR="00C17C89">
        <w:rPr>
          <w:rFonts w:cstheme="minorHAnsi"/>
          <w:sz w:val="24"/>
          <w:szCs w:val="24"/>
          <w:u w:val="single"/>
        </w:rPr>
        <w:t>6</w:t>
      </w:r>
      <w:r w:rsidRPr="00C17C89">
        <w:rPr>
          <w:rFonts w:cstheme="minorHAnsi"/>
          <w:sz w:val="24"/>
          <w:szCs w:val="24"/>
          <w:u w:val="single"/>
        </w:rPr>
        <w:t xml:space="preserve"> – Prompt Payment for State Purchases</w:t>
      </w:r>
    </w:p>
    <w:p w14:paraId="607BBF20" w14:textId="23B1691B" w:rsidR="006A2726" w:rsidRPr="00C17C89" w:rsidRDefault="00CA1A7A" w:rsidP="00D66BE8">
      <w:pPr>
        <w:spacing w:after="0" w:line="240" w:lineRule="auto"/>
        <w:rPr>
          <w:rFonts w:cstheme="minorHAnsi"/>
          <w:sz w:val="24"/>
          <w:szCs w:val="24"/>
        </w:rPr>
      </w:pPr>
      <w:r w:rsidRPr="00C17C89">
        <w:rPr>
          <w:rFonts w:cstheme="minorHAnsi"/>
          <w:sz w:val="24"/>
          <w:szCs w:val="24"/>
        </w:rPr>
        <w:t>Revise this section or delete as needed.</w:t>
      </w:r>
    </w:p>
    <w:p w14:paraId="1211DC37" w14:textId="77777777" w:rsidR="00CA1A7A" w:rsidRPr="00C17C89" w:rsidRDefault="00CA1A7A" w:rsidP="00D66BE8">
      <w:pPr>
        <w:spacing w:after="0" w:line="240" w:lineRule="auto"/>
        <w:rPr>
          <w:rFonts w:cstheme="minorHAnsi"/>
          <w:sz w:val="24"/>
          <w:szCs w:val="24"/>
        </w:rPr>
      </w:pPr>
    </w:p>
    <w:p w14:paraId="15663C25" w14:textId="67A46AA7" w:rsidR="00CA1A7A" w:rsidRPr="00C17C89" w:rsidRDefault="00CA1A7A" w:rsidP="00CA1A7A">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Depending on the industry and/or the market, prompt payment may carry </w:t>
      </w:r>
      <w:proofErr w:type="gramStart"/>
      <w:r w:rsidRPr="00C17C89">
        <w:rPr>
          <w:rFonts w:cstheme="minorHAnsi"/>
          <w:iCs/>
          <w:sz w:val="24"/>
          <w:szCs w:val="24"/>
        </w:rPr>
        <w:t>more or less value</w:t>
      </w:r>
      <w:proofErr w:type="gramEnd"/>
      <w:r w:rsidRPr="00C17C89">
        <w:rPr>
          <w:rFonts w:cstheme="minorHAnsi"/>
          <w:iCs/>
          <w:sz w:val="24"/>
          <w:szCs w:val="24"/>
        </w:rPr>
        <w:t xml:space="preserve"> than described in the default language in this section. You are encouraged to keep this language in and invite discussion around it during the Q&amp;A period and/or the pre-bid conference/teleconference. It may also become a negotiation item with the apparent successful Bidder.</w:t>
      </w:r>
    </w:p>
    <w:p w14:paraId="72E5BF95" w14:textId="77777777" w:rsidR="00CA1A7A" w:rsidRPr="00C17C89" w:rsidRDefault="00CA1A7A" w:rsidP="00CA1A7A">
      <w:pPr>
        <w:autoSpaceDE w:val="0"/>
        <w:autoSpaceDN w:val="0"/>
        <w:adjustRightInd w:val="0"/>
        <w:spacing w:after="0" w:line="240" w:lineRule="auto"/>
        <w:rPr>
          <w:rFonts w:cstheme="minorHAnsi"/>
          <w:iCs/>
          <w:sz w:val="24"/>
          <w:szCs w:val="24"/>
        </w:rPr>
      </w:pPr>
    </w:p>
    <w:p w14:paraId="06F5F5DC" w14:textId="4DF98221" w:rsidR="00CA1A7A" w:rsidRPr="00C17C89" w:rsidRDefault="00CA1A7A" w:rsidP="00CA1A7A">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2.0</w:t>
      </w:r>
      <w:r w:rsidR="00C17C89">
        <w:rPr>
          <w:rFonts w:cstheme="minorHAnsi"/>
          <w:iCs/>
          <w:sz w:val="24"/>
          <w:szCs w:val="24"/>
          <w:u w:val="single"/>
        </w:rPr>
        <w:t>7</w:t>
      </w:r>
      <w:r w:rsidRPr="00C17C89">
        <w:rPr>
          <w:rFonts w:cstheme="minorHAnsi"/>
          <w:iCs/>
          <w:sz w:val="24"/>
          <w:szCs w:val="24"/>
          <w:u w:val="single"/>
        </w:rPr>
        <w:t xml:space="preserve"> – Contract Administration</w:t>
      </w:r>
    </w:p>
    <w:p w14:paraId="60B1D15C" w14:textId="4C2A88AD" w:rsidR="00CA1A7A" w:rsidRPr="00C17C89" w:rsidRDefault="009F54BA" w:rsidP="00CA1A7A">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as needed.</w:t>
      </w:r>
    </w:p>
    <w:p w14:paraId="6764F0FA" w14:textId="77777777" w:rsidR="009F54BA" w:rsidRPr="00C17C89" w:rsidRDefault="009F54BA" w:rsidP="00CA1A7A">
      <w:pPr>
        <w:autoSpaceDE w:val="0"/>
        <w:autoSpaceDN w:val="0"/>
        <w:adjustRightInd w:val="0"/>
        <w:spacing w:after="0" w:line="240" w:lineRule="auto"/>
        <w:rPr>
          <w:rFonts w:cstheme="minorHAnsi"/>
          <w:iCs/>
          <w:sz w:val="24"/>
          <w:szCs w:val="24"/>
        </w:rPr>
      </w:pPr>
    </w:p>
    <w:p w14:paraId="38D47886" w14:textId="0152DFEF" w:rsidR="009F54BA" w:rsidRPr="00C17C89" w:rsidRDefault="009F54BA" w:rsidP="00CA1A7A">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2.0</w:t>
      </w:r>
      <w:r w:rsidR="00C17C89">
        <w:rPr>
          <w:rFonts w:cstheme="minorHAnsi"/>
          <w:iCs/>
          <w:sz w:val="24"/>
          <w:szCs w:val="24"/>
          <w:u w:val="single"/>
        </w:rPr>
        <w:t>8</w:t>
      </w:r>
      <w:r w:rsidRPr="00C17C89">
        <w:rPr>
          <w:rFonts w:cstheme="minorHAnsi"/>
          <w:iCs/>
          <w:sz w:val="24"/>
          <w:szCs w:val="24"/>
          <w:u w:val="single"/>
        </w:rPr>
        <w:t xml:space="preserve"> – Contract Price Adjustments</w:t>
      </w:r>
    </w:p>
    <w:p w14:paraId="0EC5B631" w14:textId="77777777" w:rsidR="00E13295" w:rsidRPr="00C17C89" w:rsidRDefault="00E13295" w:rsidP="00E13295">
      <w:pPr>
        <w:autoSpaceDE w:val="0"/>
        <w:autoSpaceDN w:val="0"/>
        <w:adjustRightInd w:val="0"/>
        <w:spacing w:after="0" w:line="240" w:lineRule="auto"/>
        <w:rPr>
          <w:rFonts w:cstheme="minorHAnsi"/>
          <w:iCs/>
          <w:sz w:val="24"/>
          <w:szCs w:val="24"/>
        </w:rPr>
      </w:pPr>
      <w:r w:rsidRPr="00C17C89">
        <w:rPr>
          <w:rFonts w:cstheme="minorHAnsi"/>
          <w:iCs/>
          <w:sz w:val="24"/>
          <w:szCs w:val="24"/>
        </w:rPr>
        <w:t>Choose an index option or delete as needed.</w:t>
      </w:r>
    </w:p>
    <w:p w14:paraId="51EB405B" w14:textId="77777777" w:rsidR="00E13295" w:rsidRPr="00C17C89" w:rsidRDefault="00E13295" w:rsidP="00E13295">
      <w:pPr>
        <w:autoSpaceDE w:val="0"/>
        <w:autoSpaceDN w:val="0"/>
        <w:adjustRightInd w:val="0"/>
        <w:spacing w:after="0" w:line="240" w:lineRule="auto"/>
        <w:rPr>
          <w:rFonts w:cstheme="minorHAnsi"/>
          <w:iCs/>
          <w:sz w:val="24"/>
          <w:szCs w:val="24"/>
        </w:rPr>
      </w:pPr>
    </w:p>
    <w:p w14:paraId="579EBC74" w14:textId="77777777" w:rsidR="009F54BA" w:rsidRPr="00C17C89" w:rsidRDefault="009F54BA" w:rsidP="009F54BA">
      <w:pPr>
        <w:autoSpaceDE w:val="0"/>
        <w:autoSpaceDN w:val="0"/>
        <w:adjustRightInd w:val="0"/>
        <w:spacing w:after="0" w:line="240" w:lineRule="auto"/>
        <w:rPr>
          <w:rFonts w:cstheme="minorHAnsi"/>
          <w:iCs/>
          <w:sz w:val="24"/>
          <w:szCs w:val="24"/>
        </w:rPr>
      </w:pPr>
      <w:r w:rsidRPr="00C17C89">
        <w:rPr>
          <w:rFonts w:cstheme="minorHAnsi"/>
          <w:iCs/>
          <w:sz w:val="24"/>
          <w:szCs w:val="24"/>
        </w:rPr>
        <w:t>As the economy fluctuates due to interest rates, force majeure, etc., price adjustments can be used either by the contractor to ensure continued profit, or the state to ensure fair market price.</w:t>
      </w:r>
    </w:p>
    <w:p w14:paraId="7FB090BE" w14:textId="77777777" w:rsidR="009F54BA" w:rsidRPr="00C17C89" w:rsidRDefault="009F54BA" w:rsidP="009F54BA">
      <w:pPr>
        <w:autoSpaceDE w:val="0"/>
        <w:autoSpaceDN w:val="0"/>
        <w:adjustRightInd w:val="0"/>
        <w:spacing w:after="0" w:line="240" w:lineRule="auto"/>
        <w:rPr>
          <w:rFonts w:cstheme="minorHAnsi"/>
          <w:iCs/>
          <w:sz w:val="24"/>
          <w:szCs w:val="24"/>
        </w:rPr>
      </w:pPr>
    </w:p>
    <w:p w14:paraId="18A08319" w14:textId="77777777" w:rsidR="009F54BA" w:rsidRPr="00C17C89" w:rsidRDefault="009F54BA" w:rsidP="009F54BA">
      <w:pPr>
        <w:pStyle w:val="BodyText3"/>
        <w:rPr>
          <w:rFonts w:asciiTheme="minorHAnsi" w:hAnsiTheme="minorHAnsi" w:cstheme="minorHAnsi"/>
          <w:color w:val="000000"/>
        </w:rPr>
      </w:pPr>
      <w:r w:rsidRPr="00C17C89">
        <w:rPr>
          <w:rFonts w:asciiTheme="minorHAnsi" w:hAnsiTheme="minorHAnsi" w:cstheme="minorHAnsi"/>
          <w:color w:val="000000"/>
        </w:rPr>
        <w:t xml:space="preserve">The use of an equitable price adjustment clause is recommended for state contracts if there is a possibility of significant economic fluctuation during the contract term. Price adjustment clauses generally encourage companies to participate in the state procurement process. The use of a price adjustment clause also allows companies to submit bid prices free of the contingencies that would otherwise be included to compensate for potential economic fluctuations. </w:t>
      </w:r>
    </w:p>
    <w:p w14:paraId="60D227AD" w14:textId="77777777" w:rsidR="009F54BA" w:rsidRPr="00C17C89" w:rsidRDefault="009F54BA" w:rsidP="009F54BA">
      <w:pPr>
        <w:pStyle w:val="Default"/>
        <w:rPr>
          <w:rFonts w:asciiTheme="minorHAnsi" w:hAnsiTheme="minorHAnsi" w:cstheme="minorHAnsi"/>
        </w:rPr>
      </w:pPr>
    </w:p>
    <w:p w14:paraId="464FB283" w14:textId="794910A1" w:rsidR="009F54BA" w:rsidRPr="00C17C89" w:rsidRDefault="009F54BA" w:rsidP="009F54BA">
      <w:pPr>
        <w:autoSpaceDE w:val="0"/>
        <w:autoSpaceDN w:val="0"/>
        <w:adjustRightInd w:val="0"/>
        <w:spacing w:after="0" w:line="240" w:lineRule="auto"/>
        <w:rPr>
          <w:rFonts w:cstheme="minorHAnsi"/>
          <w:iCs/>
          <w:sz w:val="24"/>
          <w:szCs w:val="24"/>
        </w:rPr>
      </w:pPr>
      <w:r w:rsidRPr="00C17C89">
        <w:rPr>
          <w:rFonts w:cstheme="minorHAnsi"/>
          <w:sz w:val="24"/>
          <w:szCs w:val="24"/>
        </w:rPr>
        <w:t xml:space="preserve">Not all term contracts </w:t>
      </w:r>
      <w:proofErr w:type="gramStart"/>
      <w:r w:rsidRPr="00C17C89">
        <w:rPr>
          <w:rFonts w:cstheme="minorHAnsi"/>
          <w:sz w:val="24"/>
          <w:szCs w:val="24"/>
        </w:rPr>
        <w:t>entered into</w:t>
      </w:r>
      <w:proofErr w:type="gramEnd"/>
      <w:r w:rsidRPr="00C17C89">
        <w:rPr>
          <w:rFonts w:cstheme="minorHAnsi"/>
          <w:sz w:val="24"/>
          <w:szCs w:val="24"/>
        </w:rPr>
        <w:t xml:space="preserve"> by the State of Alaska require a contract price adjustment clause. In general, short-term contracts for one year or less should not include a price adjustment clause. Long-term contracts should not include a price adjustment clause unless it is unreasonable for the contractor to maintain firm pricing over the term of the contract, including any renewals.</w:t>
      </w:r>
    </w:p>
    <w:p w14:paraId="0FFA6E4D" w14:textId="77777777" w:rsidR="00CA1A7A" w:rsidRPr="00C17C89" w:rsidRDefault="00CA1A7A" w:rsidP="00D66BE8">
      <w:pPr>
        <w:spacing w:after="0" w:line="240" w:lineRule="auto"/>
        <w:rPr>
          <w:rFonts w:cstheme="minorHAnsi"/>
          <w:sz w:val="24"/>
          <w:szCs w:val="24"/>
        </w:rPr>
      </w:pPr>
    </w:p>
    <w:p w14:paraId="73495090" w14:textId="77777777" w:rsidR="009F54BA" w:rsidRPr="00C17C89" w:rsidRDefault="009F54BA" w:rsidP="009F54BA">
      <w:pPr>
        <w:pStyle w:val="Default"/>
        <w:rPr>
          <w:rFonts w:asciiTheme="minorHAnsi" w:hAnsiTheme="minorHAnsi" w:cstheme="minorHAnsi"/>
        </w:rPr>
      </w:pPr>
      <w:r w:rsidRPr="00C17C89">
        <w:rPr>
          <w:rFonts w:asciiTheme="minorHAnsi" w:hAnsiTheme="minorHAnsi" w:cstheme="minorHAnsi"/>
        </w:rPr>
        <w:t xml:space="preserve">Under some circumstances it may be appropriate to consider price decreases in the contract. Potential price decreases may be addressed by adding the following language to the price adjustment clause in the solicitation; “Price decreases will be handled in the same manner as price increase adjustments.” </w:t>
      </w:r>
    </w:p>
    <w:p w14:paraId="5EA49022" w14:textId="77777777" w:rsidR="009F54BA" w:rsidRPr="00C17C89" w:rsidRDefault="009F54BA" w:rsidP="009F54BA">
      <w:pPr>
        <w:pStyle w:val="Default"/>
        <w:rPr>
          <w:rFonts w:asciiTheme="minorHAnsi" w:hAnsiTheme="minorHAnsi" w:cstheme="minorHAnsi"/>
        </w:rPr>
      </w:pPr>
    </w:p>
    <w:p w14:paraId="6A3A50E0" w14:textId="77777777" w:rsidR="009F54BA" w:rsidRPr="00C17C89" w:rsidRDefault="009F54BA" w:rsidP="009F54BA">
      <w:pPr>
        <w:autoSpaceDE w:val="0"/>
        <w:autoSpaceDN w:val="0"/>
        <w:adjustRightInd w:val="0"/>
        <w:spacing w:after="0" w:line="240" w:lineRule="auto"/>
        <w:rPr>
          <w:rFonts w:cstheme="minorHAnsi"/>
          <w:sz w:val="24"/>
          <w:szCs w:val="24"/>
        </w:rPr>
      </w:pPr>
      <w:r w:rsidRPr="00C17C89">
        <w:rPr>
          <w:rFonts w:cstheme="minorHAnsi"/>
          <w:sz w:val="24"/>
          <w:szCs w:val="24"/>
        </w:rPr>
        <w:t>Contract price adjustment clauses should be based on objective criteria and not subject to some form of negotiation process, except for unique circumstances when it is not possible to utilize the price adjustment clauses covered in this guide. Most price adjustments should be applied on an annual basis, or at the beginning of each renewal period if possible.</w:t>
      </w:r>
    </w:p>
    <w:p w14:paraId="5A3D8A20" w14:textId="77777777" w:rsidR="009F54BA" w:rsidRPr="00C17C89" w:rsidRDefault="009F54BA" w:rsidP="009F54BA">
      <w:pPr>
        <w:autoSpaceDE w:val="0"/>
        <w:autoSpaceDN w:val="0"/>
        <w:adjustRightInd w:val="0"/>
        <w:spacing w:after="0" w:line="240" w:lineRule="auto"/>
        <w:rPr>
          <w:rFonts w:cstheme="minorHAnsi"/>
          <w:sz w:val="24"/>
          <w:szCs w:val="24"/>
        </w:rPr>
      </w:pPr>
    </w:p>
    <w:p w14:paraId="05E8C4EC" w14:textId="77777777" w:rsidR="009F54BA" w:rsidRPr="00C17C89" w:rsidRDefault="009F54BA" w:rsidP="009F54BA">
      <w:pPr>
        <w:autoSpaceDE w:val="0"/>
        <w:autoSpaceDN w:val="0"/>
        <w:adjustRightInd w:val="0"/>
        <w:spacing w:after="0" w:line="240" w:lineRule="auto"/>
        <w:rPr>
          <w:rFonts w:cstheme="minorHAnsi"/>
          <w:sz w:val="24"/>
          <w:szCs w:val="24"/>
        </w:rPr>
      </w:pPr>
      <w:r w:rsidRPr="00C17C89">
        <w:rPr>
          <w:rFonts w:cstheme="minorHAnsi"/>
          <w:sz w:val="24"/>
          <w:szCs w:val="24"/>
        </w:rPr>
        <w:lastRenderedPageBreak/>
        <w:t>If using CPI:</w:t>
      </w:r>
    </w:p>
    <w:p w14:paraId="4DD7364D" w14:textId="77777777" w:rsidR="009F54BA" w:rsidRPr="00C17C89" w:rsidRDefault="009F54BA" w:rsidP="009F54BA">
      <w:pPr>
        <w:pStyle w:val="ListParagraph"/>
        <w:numPr>
          <w:ilvl w:val="0"/>
          <w:numId w:val="6"/>
        </w:numPr>
        <w:autoSpaceDE w:val="0"/>
        <w:autoSpaceDN w:val="0"/>
        <w:adjustRightInd w:val="0"/>
        <w:spacing w:after="0" w:line="240" w:lineRule="auto"/>
        <w:rPr>
          <w:rFonts w:asciiTheme="minorHAnsi" w:hAnsiTheme="minorHAnsi" w:cstheme="minorHAnsi"/>
          <w:sz w:val="24"/>
          <w:szCs w:val="24"/>
        </w:rPr>
      </w:pPr>
      <w:r w:rsidRPr="00C17C89">
        <w:rPr>
          <w:rFonts w:asciiTheme="minorHAnsi" w:hAnsiTheme="minorHAnsi" w:cstheme="minorHAnsi"/>
          <w:sz w:val="24"/>
          <w:szCs w:val="24"/>
        </w:rPr>
        <w:t>Enter the date through which the proposed prices must remain firm.</w:t>
      </w:r>
    </w:p>
    <w:p w14:paraId="544AF406" w14:textId="77777777" w:rsidR="009F54BA" w:rsidRPr="00C17C89" w:rsidRDefault="009F54BA" w:rsidP="009F54BA">
      <w:pPr>
        <w:pStyle w:val="ListParagraph"/>
        <w:numPr>
          <w:ilvl w:val="0"/>
          <w:numId w:val="6"/>
        </w:numPr>
        <w:autoSpaceDE w:val="0"/>
        <w:autoSpaceDN w:val="0"/>
        <w:adjustRightInd w:val="0"/>
        <w:spacing w:after="0" w:line="240" w:lineRule="auto"/>
        <w:rPr>
          <w:rFonts w:asciiTheme="minorHAnsi" w:hAnsiTheme="minorHAnsi" w:cstheme="minorHAnsi"/>
          <w:sz w:val="24"/>
          <w:szCs w:val="24"/>
        </w:rPr>
      </w:pPr>
      <w:r w:rsidRPr="00C17C89">
        <w:rPr>
          <w:rFonts w:asciiTheme="minorHAnsi" w:hAnsiTheme="minorHAnsi" w:cstheme="minorHAnsi"/>
          <w:sz w:val="24"/>
          <w:szCs w:val="24"/>
        </w:rPr>
        <w:t xml:space="preserve">Make sure to choose January through June (HALF1) OR July through December (HALF2) and fill in the base year. </w:t>
      </w:r>
    </w:p>
    <w:p w14:paraId="5A807207" w14:textId="77777777" w:rsidR="009F54BA" w:rsidRPr="00C17C89" w:rsidRDefault="009F54BA" w:rsidP="009F54BA">
      <w:pPr>
        <w:autoSpaceDE w:val="0"/>
        <w:autoSpaceDN w:val="0"/>
        <w:adjustRightInd w:val="0"/>
        <w:spacing w:after="0" w:line="240" w:lineRule="auto"/>
        <w:rPr>
          <w:rFonts w:cstheme="minorHAnsi"/>
          <w:sz w:val="24"/>
          <w:szCs w:val="24"/>
        </w:rPr>
      </w:pPr>
    </w:p>
    <w:p w14:paraId="0CA36D4F" w14:textId="77777777" w:rsidR="009F54BA" w:rsidRPr="00C17C89" w:rsidRDefault="009F54BA" w:rsidP="009F54BA">
      <w:pPr>
        <w:autoSpaceDE w:val="0"/>
        <w:autoSpaceDN w:val="0"/>
        <w:adjustRightInd w:val="0"/>
        <w:spacing w:after="0" w:line="240" w:lineRule="auto"/>
        <w:rPr>
          <w:rFonts w:cstheme="minorHAnsi"/>
          <w:sz w:val="24"/>
          <w:szCs w:val="24"/>
        </w:rPr>
      </w:pPr>
      <w:r w:rsidRPr="00C17C89">
        <w:rPr>
          <w:rFonts w:cstheme="minorHAnsi"/>
          <w:sz w:val="24"/>
          <w:szCs w:val="24"/>
        </w:rPr>
        <w:t>If using PPI:</w:t>
      </w:r>
    </w:p>
    <w:p w14:paraId="74A51F5A" w14:textId="77777777" w:rsidR="009F54BA" w:rsidRPr="00C17C89" w:rsidRDefault="009F54BA" w:rsidP="009F54BA">
      <w:pPr>
        <w:pStyle w:val="ListParagraph"/>
        <w:numPr>
          <w:ilvl w:val="0"/>
          <w:numId w:val="7"/>
        </w:numPr>
        <w:autoSpaceDE w:val="0"/>
        <w:autoSpaceDN w:val="0"/>
        <w:adjustRightInd w:val="0"/>
        <w:spacing w:after="0" w:line="240" w:lineRule="auto"/>
        <w:rPr>
          <w:rFonts w:asciiTheme="minorHAnsi" w:hAnsiTheme="minorHAnsi" w:cstheme="minorHAnsi"/>
          <w:sz w:val="24"/>
          <w:szCs w:val="24"/>
        </w:rPr>
      </w:pPr>
      <w:r w:rsidRPr="00C17C89">
        <w:rPr>
          <w:rFonts w:asciiTheme="minorHAnsi" w:hAnsiTheme="minorHAnsi" w:cstheme="minorHAnsi"/>
          <w:sz w:val="24"/>
          <w:szCs w:val="24"/>
        </w:rPr>
        <w:t>Enter the date through which the proposed prices must remain firm.</w:t>
      </w:r>
    </w:p>
    <w:p w14:paraId="7DB0AD9D" w14:textId="77777777" w:rsidR="009F54BA" w:rsidRPr="00C17C89" w:rsidRDefault="009F54BA" w:rsidP="009F54BA">
      <w:pPr>
        <w:pStyle w:val="ListParagraph"/>
        <w:numPr>
          <w:ilvl w:val="0"/>
          <w:numId w:val="7"/>
        </w:numPr>
        <w:autoSpaceDE w:val="0"/>
        <w:autoSpaceDN w:val="0"/>
        <w:adjustRightInd w:val="0"/>
        <w:spacing w:after="0" w:line="240" w:lineRule="auto"/>
        <w:rPr>
          <w:rFonts w:asciiTheme="minorHAnsi" w:hAnsiTheme="minorHAnsi" w:cstheme="minorHAnsi"/>
          <w:sz w:val="24"/>
          <w:szCs w:val="24"/>
        </w:rPr>
      </w:pPr>
      <w:r w:rsidRPr="00C17C89">
        <w:rPr>
          <w:rFonts w:asciiTheme="minorHAnsi" w:hAnsiTheme="minorHAnsi" w:cstheme="minorHAnsi"/>
          <w:sz w:val="24"/>
          <w:szCs w:val="24"/>
        </w:rPr>
        <w:t>Enter the information needed in the second paragraph.</w:t>
      </w:r>
    </w:p>
    <w:p w14:paraId="6821C9D8" w14:textId="77777777" w:rsidR="009F54BA" w:rsidRPr="00C17C89" w:rsidRDefault="009F54BA" w:rsidP="00D66BE8">
      <w:pPr>
        <w:spacing w:after="0" w:line="240" w:lineRule="auto"/>
        <w:rPr>
          <w:rFonts w:cstheme="minorHAnsi"/>
          <w:sz w:val="24"/>
          <w:szCs w:val="24"/>
        </w:rPr>
      </w:pPr>
    </w:p>
    <w:p w14:paraId="2909E0EA" w14:textId="466984A6" w:rsidR="00134AFF" w:rsidRPr="00C17C89" w:rsidRDefault="00134AFF" w:rsidP="00D66BE8">
      <w:pPr>
        <w:spacing w:after="0" w:line="240" w:lineRule="auto"/>
        <w:rPr>
          <w:rFonts w:cstheme="minorHAnsi"/>
          <w:sz w:val="24"/>
          <w:szCs w:val="24"/>
        </w:rPr>
      </w:pPr>
      <w:r w:rsidRPr="00C17C89">
        <w:rPr>
          <w:rFonts w:cstheme="minorHAnsi"/>
          <w:sz w:val="24"/>
          <w:szCs w:val="24"/>
          <w:u w:val="single"/>
        </w:rPr>
        <w:t>Sec. 2.0</w:t>
      </w:r>
      <w:r w:rsidR="00C17C89">
        <w:rPr>
          <w:rFonts w:cstheme="minorHAnsi"/>
          <w:sz w:val="24"/>
          <w:szCs w:val="24"/>
          <w:u w:val="single"/>
        </w:rPr>
        <w:t>9</w:t>
      </w:r>
      <w:r w:rsidRPr="00C17C89">
        <w:rPr>
          <w:rFonts w:cstheme="minorHAnsi"/>
          <w:sz w:val="24"/>
          <w:szCs w:val="24"/>
          <w:u w:val="single"/>
        </w:rPr>
        <w:t xml:space="preserve"> – Contract Performance Location</w:t>
      </w:r>
    </w:p>
    <w:p w14:paraId="555C374D" w14:textId="1C4881C2" w:rsidR="00134AFF" w:rsidRPr="00C17C89" w:rsidRDefault="00134AFF" w:rsidP="00D66BE8">
      <w:pPr>
        <w:spacing w:after="0" w:line="240" w:lineRule="auto"/>
        <w:rPr>
          <w:rFonts w:cstheme="minorHAnsi"/>
          <w:sz w:val="24"/>
          <w:szCs w:val="24"/>
        </w:rPr>
      </w:pPr>
      <w:r w:rsidRPr="00C17C89">
        <w:rPr>
          <w:rFonts w:cstheme="minorHAnsi"/>
          <w:sz w:val="24"/>
          <w:szCs w:val="24"/>
        </w:rPr>
        <w:t>Enter the appropriate information. Alter or delete the first 3 paragraphs as needed.</w:t>
      </w:r>
    </w:p>
    <w:p w14:paraId="2AB75A6E" w14:textId="77777777" w:rsidR="00134AFF" w:rsidRPr="00C17C89" w:rsidRDefault="00134AFF" w:rsidP="00D66BE8">
      <w:pPr>
        <w:spacing w:after="0" w:line="240" w:lineRule="auto"/>
        <w:rPr>
          <w:rFonts w:cstheme="minorHAnsi"/>
          <w:sz w:val="24"/>
          <w:szCs w:val="24"/>
        </w:rPr>
      </w:pPr>
    </w:p>
    <w:p w14:paraId="79CC7A61" w14:textId="77777777" w:rsidR="00134AFF" w:rsidRPr="00C17C89" w:rsidRDefault="00134AFF" w:rsidP="00134AFF">
      <w:pPr>
        <w:autoSpaceDE w:val="0"/>
        <w:autoSpaceDN w:val="0"/>
        <w:adjustRightInd w:val="0"/>
        <w:spacing w:after="0" w:line="240" w:lineRule="auto"/>
        <w:rPr>
          <w:rFonts w:cstheme="minorHAnsi"/>
          <w:iCs/>
          <w:sz w:val="24"/>
          <w:szCs w:val="24"/>
        </w:rPr>
      </w:pPr>
      <w:r w:rsidRPr="00C17C89">
        <w:rPr>
          <w:rFonts w:cstheme="minorHAnsi"/>
          <w:iCs/>
          <w:sz w:val="24"/>
          <w:szCs w:val="24"/>
        </w:rPr>
        <w:t>Paragraphs 4 – 7 must be included in all solicitations. Do not revise or delete unless a foreign waiver has been approved by the Chief Procurement Officer (AAM 81.015).</w:t>
      </w:r>
    </w:p>
    <w:p w14:paraId="17E9D71C" w14:textId="77777777" w:rsidR="00134AFF" w:rsidRPr="00C17C89" w:rsidRDefault="00134AFF" w:rsidP="00134AFF">
      <w:pPr>
        <w:autoSpaceDE w:val="0"/>
        <w:autoSpaceDN w:val="0"/>
        <w:adjustRightInd w:val="0"/>
        <w:spacing w:after="0" w:line="240" w:lineRule="auto"/>
        <w:rPr>
          <w:rFonts w:cstheme="minorHAnsi"/>
          <w:iCs/>
          <w:sz w:val="24"/>
          <w:szCs w:val="24"/>
        </w:rPr>
      </w:pPr>
    </w:p>
    <w:p w14:paraId="47AC9A2E" w14:textId="50FC1005" w:rsidR="00134AFF" w:rsidRPr="00C17C89" w:rsidRDefault="00134AFF" w:rsidP="00134AFF">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w:t>
      </w:r>
      <w:r w:rsidR="00C17C89">
        <w:rPr>
          <w:rFonts w:cstheme="minorHAnsi"/>
          <w:iCs/>
          <w:sz w:val="24"/>
          <w:szCs w:val="24"/>
          <w:u w:val="single"/>
        </w:rPr>
        <w:t>10</w:t>
      </w:r>
      <w:r w:rsidRPr="00C17C89">
        <w:rPr>
          <w:rFonts w:cstheme="minorHAnsi"/>
          <w:iCs/>
          <w:sz w:val="24"/>
          <w:szCs w:val="24"/>
          <w:u w:val="single"/>
        </w:rPr>
        <w:t xml:space="preserve"> – Third Party Financing Agreements Not Allowed</w:t>
      </w:r>
    </w:p>
    <w:p w14:paraId="2AFBBCE4" w14:textId="77777777" w:rsidR="00134AFF" w:rsidRPr="00C17C89" w:rsidRDefault="00134AFF" w:rsidP="00134AFF">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or delete as needed. If you’re unsure whether to include this section in your solicitation, consult with your project manager/director for guidance.</w:t>
      </w:r>
    </w:p>
    <w:p w14:paraId="1D23F280" w14:textId="77777777" w:rsidR="00134AFF" w:rsidRPr="00C17C89" w:rsidRDefault="00134AFF" w:rsidP="00134AFF">
      <w:pPr>
        <w:autoSpaceDE w:val="0"/>
        <w:autoSpaceDN w:val="0"/>
        <w:adjustRightInd w:val="0"/>
        <w:spacing w:after="0" w:line="240" w:lineRule="auto"/>
        <w:rPr>
          <w:rFonts w:cstheme="minorHAnsi"/>
          <w:iCs/>
          <w:sz w:val="24"/>
          <w:szCs w:val="24"/>
        </w:rPr>
      </w:pPr>
    </w:p>
    <w:p w14:paraId="65310BFB" w14:textId="106E5040" w:rsidR="00134AFF" w:rsidRPr="00C17C89" w:rsidRDefault="00134AFF" w:rsidP="00134AFF">
      <w:pPr>
        <w:autoSpaceDE w:val="0"/>
        <w:autoSpaceDN w:val="0"/>
        <w:adjustRightInd w:val="0"/>
        <w:spacing w:after="0" w:line="240" w:lineRule="auto"/>
        <w:rPr>
          <w:rFonts w:cstheme="minorHAnsi"/>
          <w:iCs/>
          <w:sz w:val="24"/>
          <w:szCs w:val="24"/>
        </w:rPr>
      </w:pPr>
      <w:r w:rsidRPr="00C17C89">
        <w:rPr>
          <w:rFonts w:cstheme="minorHAnsi"/>
          <w:iCs/>
          <w:sz w:val="24"/>
          <w:szCs w:val="24"/>
          <w:u w:val="single"/>
        </w:rPr>
        <w:t>Sec. 2.1</w:t>
      </w:r>
      <w:r w:rsidR="00C17C89">
        <w:rPr>
          <w:rFonts w:cstheme="minorHAnsi"/>
          <w:iCs/>
          <w:sz w:val="24"/>
          <w:szCs w:val="24"/>
          <w:u w:val="single"/>
        </w:rPr>
        <w:t>1</w:t>
      </w:r>
      <w:r w:rsidRPr="00C17C89">
        <w:rPr>
          <w:rFonts w:cstheme="minorHAnsi"/>
          <w:iCs/>
          <w:sz w:val="24"/>
          <w:szCs w:val="24"/>
          <w:u w:val="single"/>
        </w:rPr>
        <w:t xml:space="preserve"> – Subcontractors</w:t>
      </w:r>
    </w:p>
    <w:p w14:paraId="0C606F47" w14:textId="77777777" w:rsidR="00967D21" w:rsidRPr="00C17C89" w:rsidRDefault="00967D21" w:rsidP="00967D21">
      <w:pPr>
        <w:autoSpaceDE w:val="0"/>
        <w:autoSpaceDN w:val="0"/>
        <w:adjustRightInd w:val="0"/>
        <w:spacing w:after="0" w:line="240" w:lineRule="auto"/>
        <w:rPr>
          <w:rFonts w:cstheme="minorHAnsi"/>
          <w:iCs/>
          <w:sz w:val="24"/>
          <w:szCs w:val="24"/>
        </w:rPr>
      </w:pPr>
      <w:r w:rsidRPr="00C17C89">
        <w:rPr>
          <w:rFonts w:cstheme="minorHAnsi"/>
          <w:iCs/>
          <w:sz w:val="24"/>
          <w:szCs w:val="24"/>
        </w:rPr>
        <w:t>Choose the option you need. Delete the option not used.</w:t>
      </w:r>
    </w:p>
    <w:p w14:paraId="6A99A9D1" w14:textId="77777777" w:rsidR="00967D21" w:rsidRPr="00C17C89" w:rsidRDefault="00967D21" w:rsidP="00967D21">
      <w:pPr>
        <w:autoSpaceDE w:val="0"/>
        <w:autoSpaceDN w:val="0"/>
        <w:adjustRightInd w:val="0"/>
        <w:spacing w:after="0" w:line="240" w:lineRule="auto"/>
        <w:rPr>
          <w:rFonts w:cstheme="minorHAnsi"/>
          <w:iCs/>
          <w:sz w:val="24"/>
          <w:szCs w:val="24"/>
        </w:rPr>
      </w:pPr>
    </w:p>
    <w:p w14:paraId="2414AB84" w14:textId="77777777" w:rsidR="00967D21" w:rsidRPr="00C17C89" w:rsidRDefault="00967D21" w:rsidP="00967D21">
      <w:pPr>
        <w:autoSpaceDE w:val="0"/>
        <w:autoSpaceDN w:val="0"/>
        <w:adjustRightInd w:val="0"/>
        <w:spacing w:after="0" w:line="240" w:lineRule="auto"/>
        <w:rPr>
          <w:rFonts w:cstheme="minorHAnsi"/>
          <w:iCs/>
          <w:sz w:val="24"/>
          <w:szCs w:val="24"/>
        </w:rPr>
      </w:pPr>
      <w:r w:rsidRPr="00C17C89">
        <w:rPr>
          <w:rFonts w:cstheme="minorHAnsi"/>
          <w:iCs/>
          <w:sz w:val="24"/>
          <w:szCs w:val="24"/>
        </w:rPr>
        <w:t>If choosing option two, make sure to choose if the subcontractor experience will or will not be considered in determining the Offerors experience for minimum requirements.</w:t>
      </w:r>
    </w:p>
    <w:p w14:paraId="4804B2B5" w14:textId="77777777" w:rsidR="00967D21" w:rsidRPr="00C17C89" w:rsidRDefault="00967D21" w:rsidP="00967D21">
      <w:pPr>
        <w:autoSpaceDE w:val="0"/>
        <w:autoSpaceDN w:val="0"/>
        <w:adjustRightInd w:val="0"/>
        <w:spacing w:after="0" w:line="240" w:lineRule="auto"/>
        <w:rPr>
          <w:rFonts w:cstheme="minorHAnsi"/>
          <w:iCs/>
          <w:sz w:val="24"/>
          <w:szCs w:val="24"/>
        </w:rPr>
      </w:pPr>
    </w:p>
    <w:p w14:paraId="774895BA" w14:textId="6244A315" w:rsidR="00967D21" w:rsidRPr="00C17C89" w:rsidRDefault="00967D21" w:rsidP="00967D21">
      <w:pPr>
        <w:pStyle w:val="ListParagraph"/>
        <w:ind w:left="0"/>
        <w:jc w:val="both"/>
        <w:rPr>
          <w:rFonts w:asciiTheme="minorHAnsi" w:hAnsiTheme="minorHAnsi" w:cstheme="minorHAnsi"/>
          <w:sz w:val="24"/>
          <w:szCs w:val="24"/>
        </w:rPr>
      </w:pPr>
      <w:r w:rsidRPr="00C17C89">
        <w:rPr>
          <w:rFonts w:asciiTheme="minorHAnsi" w:hAnsiTheme="minorHAnsi" w:cstheme="minorHAnsi"/>
          <w:iCs/>
          <w:sz w:val="24"/>
          <w:szCs w:val="24"/>
        </w:rPr>
        <w:t xml:space="preserve">Also, be aware that according to AS 36.30.115(a), </w:t>
      </w:r>
      <w:r w:rsidRPr="00C17C89">
        <w:rPr>
          <w:rFonts w:asciiTheme="minorHAnsi" w:hAnsiTheme="minorHAnsi" w:cstheme="minorHAnsi"/>
          <w:sz w:val="24"/>
          <w:szCs w:val="24"/>
        </w:rPr>
        <w:t>if any subcontractor on the list did not have a valid Alaska business license at the opening of the ITB, the Bidder may not use the subcontractor in the performance of the contract and shall replace that subcontractor with a subcontractor who had a valid Alaska business license at the opening of the ITB.</w:t>
      </w:r>
    </w:p>
    <w:p w14:paraId="36A507D1" w14:textId="77777777" w:rsidR="00967D21" w:rsidRPr="00C17C89" w:rsidRDefault="00967D21" w:rsidP="00967D21">
      <w:pPr>
        <w:pStyle w:val="ListParagraph"/>
        <w:ind w:left="0"/>
        <w:jc w:val="both"/>
        <w:rPr>
          <w:rFonts w:asciiTheme="minorHAnsi" w:hAnsiTheme="minorHAnsi" w:cstheme="minorHAnsi"/>
          <w:sz w:val="24"/>
          <w:szCs w:val="24"/>
        </w:rPr>
      </w:pPr>
    </w:p>
    <w:p w14:paraId="4D8E2F39" w14:textId="4A122EE0" w:rsidR="00134AFF" w:rsidRPr="00C17C89" w:rsidRDefault="00967D21" w:rsidP="00A9141B">
      <w:pPr>
        <w:pStyle w:val="ListParagraph"/>
        <w:ind w:left="0"/>
        <w:jc w:val="both"/>
        <w:rPr>
          <w:rFonts w:asciiTheme="minorHAnsi" w:hAnsiTheme="minorHAnsi" w:cstheme="minorHAnsi"/>
          <w:sz w:val="24"/>
          <w:szCs w:val="24"/>
        </w:rPr>
      </w:pPr>
      <w:r w:rsidRPr="00C17C89">
        <w:rPr>
          <w:rFonts w:asciiTheme="minorHAnsi" w:hAnsiTheme="minorHAnsi" w:cstheme="minorHAnsi"/>
          <w:sz w:val="24"/>
          <w:szCs w:val="24"/>
        </w:rPr>
        <w:t>The only exception to this rule is if the subcontractor will not be performing work within Alaska, then they will not be required to hold an Alaska business license.</w:t>
      </w:r>
    </w:p>
    <w:p w14:paraId="5BF31F7D" w14:textId="4B460815" w:rsidR="00134AFF" w:rsidRPr="00C17C89" w:rsidRDefault="00A60F90"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2</w:t>
      </w:r>
      <w:r w:rsidRPr="00C17C89">
        <w:rPr>
          <w:rFonts w:cstheme="minorHAnsi"/>
          <w:sz w:val="24"/>
          <w:szCs w:val="24"/>
          <w:u w:val="single"/>
        </w:rPr>
        <w:t xml:space="preserve"> – Joint Ventures</w:t>
      </w:r>
    </w:p>
    <w:p w14:paraId="6EF8B198" w14:textId="1B2E940B" w:rsidR="00A60F90" w:rsidRPr="00C17C89" w:rsidRDefault="00A60F90" w:rsidP="00D66BE8">
      <w:pPr>
        <w:spacing w:after="0" w:line="240" w:lineRule="auto"/>
        <w:rPr>
          <w:rFonts w:cstheme="minorHAnsi"/>
          <w:sz w:val="24"/>
          <w:szCs w:val="24"/>
        </w:rPr>
      </w:pPr>
      <w:r w:rsidRPr="00C17C89">
        <w:rPr>
          <w:rFonts w:cstheme="minorHAnsi"/>
          <w:sz w:val="24"/>
          <w:szCs w:val="24"/>
        </w:rPr>
        <w:t>Choose the option you need. Delete the option not used.</w:t>
      </w:r>
    </w:p>
    <w:p w14:paraId="2D427DF4" w14:textId="77777777" w:rsidR="005529DD" w:rsidRPr="00C17C89" w:rsidRDefault="005529DD" w:rsidP="00D66BE8">
      <w:pPr>
        <w:spacing w:after="0" w:line="240" w:lineRule="auto"/>
        <w:rPr>
          <w:rFonts w:cstheme="minorHAnsi"/>
          <w:sz w:val="24"/>
          <w:szCs w:val="24"/>
        </w:rPr>
      </w:pPr>
    </w:p>
    <w:p w14:paraId="690B6D0A" w14:textId="446A1A91" w:rsidR="00FA59C8" w:rsidRPr="00C17C89" w:rsidRDefault="005529DD" w:rsidP="00D66BE8">
      <w:pPr>
        <w:spacing w:after="0" w:line="240" w:lineRule="auto"/>
        <w:rPr>
          <w:rFonts w:cstheme="minorHAnsi"/>
          <w:sz w:val="24"/>
          <w:szCs w:val="24"/>
        </w:rPr>
      </w:pPr>
      <w:bookmarkStart w:id="3" w:name="_Hlk157584660"/>
      <w:r w:rsidRPr="00C17C89">
        <w:rPr>
          <w:rFonts w:cstheme="minorHAnsi"/>
          <w:sz w:val="24"/>
          <w:szCs w:val="24"/>
        </w:rPr>
        <w:t>A Joint Venture is a</w:t>
      </w:r>
      <w:r w:rsidR="00FA59C8" w:rsidRPr="00C17C89">
        <w:rPr>
          <w:rFonts w:cstheme="minorHAnsi"/>
          <w:sz w:val="24"/>
          <w:szCs w:val="24"/>
        </w:rPr>
        <w:t>n actual</w:t>
      </w:r>
      <w:r w:rsidRPr="00C17C89">
        <w:rPr>
          <w:rFonts w:cstheme="minorHAnsi"/>
          <w:sz w:val="24"/>
          <w:szCs w:val="24"/>
        </w:rPr>
        <w:t xml:space="preserve"> business entity created by two or more parties, generally characterized by shared ownership, shared returns and risks, and shared governance. If you allow Joint Ventures, you </w:t>
      </w:r>
      <w:r w:rsidR="00884259" w:rsidRPr="00C17C89">
        <w:rPr>
          <w:rFonts w:cstheme="minorHAnsi"/>
          <w:sz w:val="24"/>
          <w:szCs w:val="24"/>
        </w:rPr>
        <w:t>will</w:t>
      </w:r>
      <w:r w:rsidRPr="00C17C89">
        <w:rPr>
          <w:rFonts w:cstheme="minorHAnsi"/>
          <w:sz w:val="24"/>
          <w:szCs w:val="24"/>
        </w:rPr>
        <w:t xml:space="preserve"> make payments directly and only to the Joint Venture</w:t>
      </w:r>
      <w:r w:rsidR="00FA59C8" w:rsidRPr="00C17C89">
        <w:rPr>
          <w:rFonts w:cstheme="minorHAnsi"/>
          <w:sz w:val="24"/>
          <w:szCs w:val="24"/>
        </w:rPr>
        <w:t xml:space="preserve"> and not to the individual companies</w:t>
      </w:r>
      <w:r w:rsidRPr="00C17C89">
        <w:rPr>
          <w:rFonts w:cstheme="minorHAnsi"/>
          <w:sz w:val="24"/>
          <w:szCs w:val="24"/>
        </w:rPr>
        <w:t>.</w:t>
      </w:r>
      <w:r w:rsidR="00FA59C8" w:rsidRPr="00C17C89">
        <w:rPr>
          <w:rFonts w:cstheme="minorHAnsi"/>
          <w:sz w:val="24"/>
          <w:szCs w:val="24"/>
        </w:rPr>
        <w:t xml:space="preserve"> Most Joint Ventures are incorporated.</w:t>
      </w:r>
    </w:p>
    <w:p w14:paraId="510A8EF1" w14:textId="77777777" w:rsidR="00FA59C8" w:rsidRPr="00C17C89" w:rsidRDefault="00FA59C8" w:rsidP="00D66BE8">
      <w:pPr>
        <w:spacing w:after="0" w:line="240" w:lineRule="auto"/>
        <w:rPr>
          <w:rFonts w:cstheme="minorHAnsi"/>
          <w:sz w:val="24"/>
          <w:szCs w:val="24"/>
        </w:rPr>
      </w:pPr>
    </w:p>
    <w:p w14:paraId="34320885" w14:textId="747E9C5E" w:rsidR="005529DD" w:rsidRPr="00C17C89" w:rsidRDefault="00FA59C8" w:rsidP="00D66BE8">
      <w:pPr>
        <w:spacing w:after="0" w:line="240" w:lineRule="auto"/>
        <w:rPr>
          <w:rFonts w:cstheme="minorHAnsi"/>
          <w:sz w:val="24"/>
          <w:szCs w:val="24"/>
        </w:rPr>
      </w:pPr>
      <w:r w:rsidRPr="00C17C89">
        <w:rPr>
          <w:rFonts w:cstheme="minorHAnsi"/>
          <w:sz w:val="24"/>
          <w:szCs w:val="24"/>
        </w:rPr>
        <w:t>Joint Ventures differ from subcontractors, which are</w:t>
      </w:r>
      <w:r w:rsidR="00884259" w:rsidRPr="00C17C89">
        <w:rPr>
          <w:rFonts w:cstheme="minorHAnsi"/>
          <w:sz w:val="24"/>
          <w:szCs w:val="24"/>
        </w:rPr>
        <w:t xml:space="preserve"> separate</w:t>
      </w:r>
      <w:r w:rsidRPr="00C17C89">
        <w:rPr>
          <w:rFonts w:cstheme="minorHAnsi"/>
          <w:sz w:val="24"/>
          <w:szCs w:val="24"/>
        </w:rPr>
        <w:t xml:space="preserve"> companies that undertake to perform either part or all the obligations of another company’s contract. So, the company you contract with, contracts with another company to perform some or all the work involved in their contract with you. They are two separate business entities.</w:t>
      </w:r>
    </w:p>
    <w:p w14:paraId="3678A71B" w14:textId="77777777" w:rsidR="00A60F90" w:rsidRPr="00C17C89" w:rsidRDefault="00A60F90" w:rsidP="00D66BE8">
      <w:pPr>
        <w:spacing w:after="0" w:line="240" w:lineRule="auto"/>
        <w:rPr>
          <w:rFonts w:cstheme="minorHAnsi"/>
          <w:sz w:val="24"/>
          <w:szCs w:val="24"/>
        </w:rPr>
      </w:pPr>
    </w:p>
    <w:bookmarkEnd w:id="3"/>
    <w:p w14:paraId="6183F68A" w14:textId="18251BD1" w:rsidR="00A60F90" w:rsidRPr="00C17C89" w:rsidRDefault="00B6366E"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3</w:t>
      </w:r>
      <w:r w:rsidRPr="00C17C89">
        <w:rPr>
          <w:rFonts w:cstheme="minorHAnsi"/>
          <w:sz w:val="24"/>
          <w:szCs w:val="24"/>
          <w:u w:val="single"/>
        </w:rPr>
        <w:t xml:space="preserve"> – Right to Inspect Place of Business</w:t>
      </w:r>
    </w:p>
    <w:p w14:paraId="3B7A5427" w14:textId="22DA6469" w:rsidR="00B6366E" w:rsidRPr="00C17C89" w:rsidRDefault="00B6366E" w:rsidP="00D66BE8">
      <w:pPr>
        <w:spacing w:after="0" w:line="240" w:lineRule="auto"/>
        <w:rPr>
          <w:rFonts w:cstheme="minorHAnsi"/>
          <w:sz w:val="24"/>
          <w:szCs w:val="24"/>
        </w:rPr>
      </w:pPr>
      <w:r w:rsidRPr="00C17C89">
        <w:rPr>
          <w:rFonts w:cstheme="minorHAnsi"/>
          <w:sz w:val="24"/>
          <w:szCs w:val="24"/>
        </w:rPr>
        <w:t>Revise this section or delete as needed.</w:t>
      </w:r>
    </w:p>
    <w:p w14:paraId="65503920" w14:textId="77777777" w:rsidR="00B6366E" w:rsidRPr="00C17C89" w:rsidRDefault="00B6366E" w:rsidP="00D66BE8">
      <w:pPr>
        <w:spacing w:after="0" w:line="240" w:lineRule="auto"/>
        <w:rPr>
          <w:rFonts w:cstheme="minorHAnsi"/>
          <w:sz w:val="24"/>
          <w:szCs w:val="24"/>
        </w:rPr>
      </w:pPr>
    </w:p>
    <w:p w14:paraId="5FE5CD0F" w14:textId="03F46D8E" w:rsidR="00B6366E" w:rsidRPr="00C17C89" w:rsidRDefault="00B6366E"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4</w:t>
      </w:r>
      <w:r w:rsidRPr="00C17C89">
        <w:rPr>
          <w:rFonts w:cstheme="minorHAnsi"/>
          <w:sz w:val="24"/>
          <w:szCs w:val="24"/>
          <w:u w:val="single"/>
        </w:rPr>
        <w:t xml:space="preserve"> – F.O.B. Point</w:t>
      </w:r>
    </w:p>
    <w:p w14:paraId="0FC519C9" w14:textId="0F582EFA" w:rsidR="00B6366E" w:rsidRPr="00C17C89" w:rsidRDefault="00B6366E" w:rsidP="00D66BE8">
      <w:pPr>
        <w:spacing w:after="0" w:line="240" w:lineRule="auto"/>
        <w:rPr>
          <w:rFonts w:cstheme="minorHAnsi"/>
          <w:sz w:val="24"/>
          <w:szCs w:val="24"/>
        </w:rPr>
      </w:pPr>
      <w:r w:rsidRPr="00C17C89">
        <w:rPr>
          <w:rFonts w:cstheme="minorHAnsi"/>
          <w:sz w:val="24"/>
          <w:szCs w:val="24"/>
        </w:rPr>
        <w:t xml:space="preserve">Delete this section if goods </w:t>
      </w:r>
      <w:proofErr w:type="gramStart"/>
      <w:r w:rsidRPr="00C17C89">
        <w:rPr>
          <w:rFonts w:cstheme="minorHAnsi"/>
          <w:sz w:val="24"/>
          <w:szCs w:val="24"/>
        </w:rPr>
        <w:t>will not be purchased</w:t>
      </w:r>
      <w:proofErr w:type="gramEnd"/>
      <w:r w:rsidRPr="00C17C89">
        <w:rPr>
          <w:rFonts w:cstheme="minorHAnsi"/>
          <w:sz w:val="24"/>
          <w:szCs w:val="24"/>
        </w:rPr>
        <w:t xml:space="preserve"> </w:t>
      </w:r>
      <w:proofErr w:type="gramStart"/>
      <w:r w:rsidRPr="00C17C89">
        <w:rPr>
          <w:rFonts w:cstheme="minorHAnsi"/>
          <w:sz w:val="24"/>
          <w:szCs w:val="24"/>
        </w:rPr>
        <w:t>as a result of</w:t>
      </w:r>
      <w:proofErr w:type="gramEnd"/>
      <w:r w:rsidRPr="00C17C89">
        <w:rPr>
          <w:rFonts w:cstheme="minorHAnsi"/>
          <w:sz w:val="24"/>
          <w:szCs w:val="24"/>
        </w:rPr>
        <w:t xml:space="preserve"> this solicitation.</w:t>
      </w:r>
    </w:p>
    <w:p w14:paraId="70AD498E" w14:textId="77777777" w:rsidR="00DA6144" w:rsidRPr="00C17C89" w:rsidRDefault="00DA6144" w:rsidP="00D66BE8">
      <w:pPr>
        <w:spacing w:after="0" w:line="240" w:lineRule="auto"/>
        <w:rPr>
          <w:rFonts w:cstheme="minorHAnsi"/>
          <w:sz w:val="24"/>
          <w:szCs w:val="24"/>
        </w:rPr>
      </w:pPr>
    </w:p>
    <w:p w14:paraId="6872F1DA" w14:textId="7514EEBA" w:rsidR="00DA6144" w:rsidRPr="00C17C89" w:rsidRDefault="00DA6144" w:rsidP="00D66BE8">
      <w:pPr>
        <w:spacing w:after="0" w:line="240" w:lineRule="auto"/>
        <w:rPr>
          <w:rFonts w:cstheme="minorHAnsi"/>
          <w:sz w:val="24"/>
          <w:szCs w:val="24"/>
        </w:rPr>
      </w:pPr>
      <w:r w:rsidRPr="00C17C89">
        <w:rPr>
          <w:rFonts w:cstheme="minorHAnsi"/>
          <w:sz w:val="24"/>
          <w:szCs w:val="24"/>
        </w:rPr>
        <w:t xml:space="preserve">F.O.B. does not mean free shipping. F.O.B. means Free on Board, which is a shipment term indicating the point at which a buyer or seller assumes ownership and liability for goods being transported. So, F.O.B. </w:t>
      </w:r>
      <w:proofErr w:type="gramStart"/>
      <w:r w:rsidRPr="00C17C89">
        <w:rPr>
          <w:rFonts w:cstheme="minorHAnsi"/>
          <w:sz w:val="24"/>
          <w:szCs w:val="24"/>
        </w:rPr>
        <w:t>final destination</w:t>
      </w:r>
      <w:proofErr w:type="gramEnd"/>
      <w:r w:rsidRPr="00C17C89">
        <w:rPr>
          <w:rFonts w:cstheme="minorHAnsi"/>
          <w:sz w:val="24"/>
          <w:szCs w:val="24"/>
        </w:rPr>
        <w:t xml:space="preserve"> means the vendor is responsible for the goods until they reach the final destination, if the goods are damaged during shipping, the vendor is responsible </w:t>
      </w:r>
      <w:proofErr w:type="gramStart"/>
      <w:r w:rsidRPr="00C17C89">
        <w:rPr>
          <w:rFonts w:cstheme="minorHAnsi"/>
          <w:sz w:val="24"/>
          <w:szCs w:val="24"/>
        </w:rPr>
        <w:t>to replace</w:t>
      </w:r>
      <w:proofErr w:type="gramEnd"/>
      <w:r w:rsidRPr="00C17C89">
        <w:rPr>
          <w:rFonts w:cstheme="minorHAnsi"/>
          <w:sz w:val="24"/>
          <w:szCs w:val="24"/>
        </w:rPr>
        <w:t xml:space="preserve"> the goods at no cost. </w:t>
      </w:r>
    </w:p>
    <w:p w14:paraId="14042889" w14:textId="77777777" w:rsidR="004A2073" w:rsidRPr="00C17C89" w:rsidRDefault="004A2073" w:rsidP="00D66BE8">
      <w:pPr>
        <w:spacing w:after="0" w:line="240" w:lineRule="auto"/>
        <w:rPr>
          <w:rFonts w:cstheme="minorHAnsi"/>
          <w:sz w:val="24"/>
          <w:szCs w:val="24"/>
        </w:rPr>
      </w:pPr>
    </w:p>
    <w:p w14:paraId="09B28BA7" w14:textId="6D75EF7C" w:rsidR="004A2073" w:rsidRPr="00C17C89" w:rsidRDefault="00DA6144" w:rsidP="00D66BE8">
      <w:pPr>
        <w:spacing w:after="0" w:line="240" w:lineRule="auto"/>
        <w:rPr>
          <w:rFonts w:cstheme="minorHAnsi"/>
          <w:sz w:val="24"/>
          <w:szCs w:val="24"/>
        </w:rPr>
      </w:pPr>
      <w:r w:rsidRPr="00C17C89">
        <w:rPr>
          <w:rFonts w:cstheme="minorHAnsi"/>
          <w:sz w:val="24"/>
          <w:szCs w:val="24"/>
        </w:rPr>
        <w:t>If you are ordering goods,</w:t>
      </w:r>
      <w:r w:rsidR="004A2073" w:rsidRPr="00C17C89">
        <w:rPr>
          <w:rFonts w:cstheme="minorHAnsi"/>
          <w:sz w:val="24"/>
          <w:szCs w:val="24"/>
        </w:rPr>
        <w:t xml:space="preserve"> choose the option you need. Delete the option not used.</w:t>
      </w:r>
    </w:p>
    <w:p w14:paraId="4B388A81" w14:textId="77777777" w:rsidR="0091326F" w:rsidRPr="00C17C89" w:rsidRDefault="0091326F" w:rsidP="00D66BE8">
      <w:pPr>
        <w:spacing w:after="0" w:line="240" w:lineRule="auto"/>
        <w:rPr>
          <w:rFonts w:cstheme="minorHAnsi"/>
          <w:sz w:val="24"/>
          <w:szCs w:val="24"/>
        </w:rPr>
      </w:pPr>
    </w:p>
    <w:p w14:paraId="7E4F2DF1" w14:textId="668FDE83" w:rsidR="0091326F" w:rsidRPr="00C17C89" w:rsidRDefault="0091326F"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5</w:t>
      </w:r>
      <w:r w:rsidRPr="00C17C89">
        <w:rPr>
          <w:rFonts w:cstheme="minorHAnsi"/>
          <w:sz w:val="24"/>
          <w:szCs w:val="24"/>
          <w:u w:val="single"/>
        </w:rPr>
        <w:t xml:space="preserve"> – Inspection &amp; Modification – Reimbursement for Unacceptable Deliverables</w:t>
      </w:r>
    </w:p>
    <w:p w14:paraId="528F4D3D" w14:textId="5BE36206" w:rsidR="0091326F" w:rsidRPr="00C17C89" w:rsidRDefault="0091326F" w:rsidP="00D66BE8">
      <w:pPr>
        <w:spacing w:after="0" w:line="240" w:lineRule="auto"/>
        <w:rPr>
          <w:rFonts w:cstheme="minorHAnsi"/>
          <w:sz w:val="24"/>
          <w:szCs w:val="24"/>
        </w:rPr>
      </w:pPr>
      <w:r w:rsidRPr="00C17C89">
        <w:rPr>
          <w:rFonts w:cstheme="minorHAnsi"/>
          <w:sz w:val="24"/>
          <w:szCs w:val="24"/>
        </w:rPr>
        <w:t>Revise this section or delete as needed.</w:t>
      </w:r>
    </w:p>
    <w:p w14:paraId="1D263B37" w14:textId="77777777" w:rsidR="0091326F" w:rsidRPr="00C17C89" w:rsidRDefault="0091326F" w:rsidP="00D66BE8">
      <w:pPr>
        <w:spacing w:after="0" w:line="240" w:lineRule="auto"/>
        <w:rPr>
          <w:rFonts w:cstheme="minorHAnsi"/>
          <w:sz w:val="24"/>
          <w:szCs w:val="24"/>
        </w:rPr>
      </w:pPr>
    </w:p>
    <w:p w14:paraId="2FB9F2AD" w14:textId="2D59CD55" w:rsidR="0091326F" w:rsidRPr="00C17C89" w:rsidRDefault="00E11C0B"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6</w:t>
      </w:r>
      <w:r w:rsidRPr="00C17C89">
        <w:rPr>
          <w:rFonts w:cstheme="minorHAnsi"/>
          <w:sz w:val="24"/>
          <w:szCs w:val="24"/>
          <w:u w:val="single"/>
        </w:rPr>
        <w:t xml:space="preserve"> – Equipment Inspection</w:t>
      </w:r>
    </w:p>
    <w:p w14:paraId="5DC3A34F" w14:textId="754B31B2" w:rsidR="00E11C0B" w:rsidRPr="00C17C89" w:rsidRDefault="00E11C0B" w:rsidP="00D66BE8">
      <w:pPr>
        <w:spacing w:after="0" w:line="240" w:lineRule="auto"/>
        <w:rPr>
          <w:rFonts w:cstheme="minorHAnsi"/>
          <w:sz w:val="24"/>
          <w:szCs w:val="24"/>
        </w:rPr>
      </w:pPr>
      <w:r w:rsidRPr="00C17C89">
        <w:rPr>
          <w:rFonts w:cstheme="minorHAnsi"/>
          <w:sz w:val="24"/>
          <w:szCs w:val="24"/>
        </w:rPr>
        <w:t>Revise this section or delete as needed.</w:t>
      </w:r>
    </w:p>
    <w:p w14:paraId="03848BC9" w14:textId="77777777" w:rsidR="00E11C0B" w:rsidRPr="00C17C89" w:rsidRDefault="00E11C0B" w:rsidP="00D66BE8">
      <w:pPr>
        <w:spacing w:after="0" w:line="240" w:lineRule="auto"/>
        <w:rPr>
          <w:rFonts w:cstheme="minorHAnsi"/>
          <w:sz w:val="24"/>
          <w:szCs w:val="24"/>
        </w:rPr>
      </w:pPr>
    </w:p>
    <w:p w14:paraId="27426A0B" w14:textId="1AFA52DD" w:rsidR="00E11C0B" w:rsidRPr="00C17C89" w:rsidRDefault="00E11C0B"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7</w:t>
      </w:r>
      <w:r w:rsidRPr="00C17C89">
        <w:rPr>
          <w:rFonts w:cstheme="minorHAnsi"/>
          <w:sz w:val="24"/>
          <w:szCs w:val="24"/>
          <w:u w:val="single"/>
        </w:rPr>
        <w:t xml:space="preserve"> – New Equipment</w:t>
      </w:r>
    </w:p>
    <w:p w14:paraId="6CA5BBE6" w14:textId="3B12C3DD" w:rsidR="00E11C0B" w:rsidRPr="00C17C89" w:rsidRDefault="00E11C0B" w:rsidP="00D66BE8">
      <w:pPr>
        <w:spacing w:after="0" w:line="240" w:lineRule="auto"/>
        <w:rPr>
          <w:rFonts w:cstheme="minorHAnsi"/>
          <w:sz w:val="24"/>
          <w:szCs w:val="24"/>
        </w:rPr>
      </w:pPr>
      <w:r w:rsidRPr="00C17C89">
        <w:rPr>
          <w:rFonts w:cstheme="minorHAnsi"/>
          <w:sz w:val="24"/>
          <w:szCs w:val="24"/>
        </w:rPr>
        <w:t>Revise this section or delete as needed.</w:t>
      </w:r>
    </w:p>
    <w:p w14:paraId="0769233D" w14:textId="77777777" w:rsidR="00E11C0B" w:rsidRPr="00C17C89" w:rsidRDefault="00E11C0B" w:rsidP="00D66BE8">
      <w:pPr>
        <w:spacing w:after="0" w:line="240" w:lineRule="auto"/>
        <w:rPr>
          <w:rFonts w:cstheme="minorHAnsi"/>
          <w:sz w:val="24"/>
          <w:szCs w:val="24"/>
        </w:rPr>
      </w:pPr>
    </w:p>
    <w:p w14:paraId="2056051B" w14:textId="739B917E" w:rsidR="00233FD9" w:rsidRPr="00C17C89" w:rsidRDefault="00233FD9" w:rsidP="00233FD9">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8</w:t>
      </w:r>
      <w:r w:rsidRPr="00C17C89">
        <w:rPr>
          <w:rFonts w:cstheme="minorHAnsi"/>
          <w:sz w:val="24"/>
          <w:szCs w:val="24"/>
          <w:u w:val="single"/>
        </w:rPr>
        <w:t xml:space="preserve"> – Remanufactured/Reconditioned Equipment</w:t>
      </w:r>
    </w:p>
    <w:p w14:paraId="1F0E9CF3" w14:textId="77777777" w:rsidR="00233FD9" w:rsidRPr="00C17C89" w:rsidRDefault="00233FD9" w:rsidP="00233FD9">
      <w:pPr>
        <w:spacing w:after="0" w:line="240" w:lineRule="auto"/>
        <w:rPr>
          <w:rFonts w:cstheme="minorHAnsi"/>
          <w:sz w:val="24"/>
          <w:szCs w:val="24"/>
        </w:rPr>
      </w:pPr>
      <w:r w:rsidRPr="00C17C89">
        <w:rPr>
          <w:rFonts w:cstheme="minorHAnsi"/>
          <w:sz w:val="24"/>
          <w:szCs w:val="24"/>
        </w:rPr>
        <w:t>If you are allowing bidders to offer remanufactured/reconditioned equipment, you should include this clause and delete Sec. 2.16 for new equipment.</w:t>
      </w:r>
    </w:p>
    <w:p w14:paraId="0EA7DC57" w14:textId="77777777" w:rsidR="00233FD9" w:rsidRPr="00C17C89" w:rsidRDefault="00233FD9" w:rsidP="00233FD9">
      <w:pPr>
        <w:spacing w:after="0" w:line="240" w:lineRule="auto"/>
        <w:rPr>
          <w:rFonts w:cstheme="minorHAnsi"/>
          <w:sz w:val="24"/>
          <w:szCs w:val="24"/>
        </w:rPr>
      </w:pPr>
    </w:p>
    <w:p w14:paraId="58BCA2B6" w14:textId="77777777" w:rsidR="00233FD9" w:rsidRPr="00C17C89" w:rsidRDefault="00233FD9" w:rsidP="00233FD9">
      <w:pPr>
        <w:spacing w:after="0" w:line="240" w:lineRule="auto"/>
        <w:rPr>
          <w:rFonts w:cstheme="minorHAnsi"/>
          <w:sz w:val="24"/>
          <w:szCs w:val="24"/>
        </w:rPr>
      </w:pPr>
      <w:r w:rsidRPr="00C17C89">
        <w:rPr>
          <w:rFonts w:cstheme="minorHAnsi"/>
          <w:sz w:val="24"/>
          <w:szCs w:val="24"/>
        </w:rPr>
        <w:t xml:space="preserve">If allowing, choose the option you need. Delete the option not used. </w:t>
      </w:r>
    </w:p>
    <w:p w14:paraId="57BB074B" w14:textId="77777777" w:rsidR="00233FD9" w:rsidRPr="00C17C89" w:rsidRDefault="00233FD9" w:rsidP="00233FD9">
      <w:pPr>
        <w:spacing w:after="0" w:line="240" w:lineRule="auto"/>
        <w:rPr>
          <w:rFonts w:cstheme="minorHAnsi"/>
          <w:sz w:val="24"/>
          <w:szCs w:val="24"/>
        </w:rPr>
      </w:pPr>
    </w:p>
    <w:p w14:paraId="3D13A6A8" w14:textId="77777777" w:rsidR="00233FD9" w:rsidRPr="00C17C89" w:rsidRDefault="00233FD9" w:rsidP="00233FD9">
      <w:pPr>
        <w:spacing w:after="0" w:line="240" w:lineRule="auto"/>
        <w:rPr>
          <w:rFonts w:cstheme="minorHAnsi"/>
          <w:sz w:val="24"/>
          <w:szCs w:val="24"/>
        </w:rPr>
      </w:pPr>
      <w:r w:rsidRPr="00C17C89">
        <w:rPr>
          <w:rFonts w:cstheme="minorHAnsi"/>
          <w:sz w:val="24"/>
          <w:szCs w:val="24"/>
        </w:rPr>
        <w:t>If you are not allowing this type of equipment, delete this section.</w:t>
      </w:r>
    </w:p>
    <w:p w14:paraId="27CDE1A3" w14:textId="77777777" w:rsidR="00233FD9" w:rsidRPr="00C17C89" w:rsidRDefault="00233FD9" w:rsidP="00D66BE8">
      <w:pPr>
        <w:spacing w:after="0" w:line="240" w:lineRule="auto"/>
        <w:rPr>
          <w:rFonts w:cstheme="minorHAnsi"/>
          <w:sz w:val="24"/>
          <w:szCs w:val="24"/>
        </w:rPr>
      </w:pPr>
    </w:p>
    <w:p w14:paraId="3E2DEBB4" w14:textId="7B820B0D" w:rsidR="00E11C0B" w:rsidRPr="00C17C89" w:rsidRDefault="00E11C0B" w:rsidP="00D66BE8">
      <w:pPr>
        <w:spacing w:after="0" w:line="240" w:lineRule="auto"/>
        <w:rPr>
          <w:rFonts w:cstheme="minorHAnsi"/>
          <w:sz w:val="24"/>
          <w:szCs w:val="24"/>
        </w:rPr>
      </w:pPr>
      <w:r w:rsidRPr="00C17C89">
        <w:rPr>
          <w:rFonts w:cstheme="minorHAnsi"/>
          <w:sz w:val="24"/>
          <w:szCs w:val="24"/>
          <w:u w:val="single"/>
        </w:rPr>
        <w:t>Sec. 2.1</w:t>
      </w:r>
      <w:r w:rsidR="00C17C89">
        <w:rPr>
          <w:rFonts w:cstheme="minorHAnsi"/>
          <w:sz w:val="24"/>
          <w:szCs w:val="24"/>
          <w:u w:val="single"/>
        </w:rPr>
        <w:t>9</w:t>
      </w:r>
      <w:r w:rsidRPr="00C17C89">
        <w:rPr>
          <w:rFonts w:cstheme="minorHAnsi"/>
          <w:sz w:val="24"/>
          <w:szCs w:val="24"/>
          <w:u w:val="single"/>
        </w:rPr>
        <w:t xml:space="preserve"> – Lemon Clause</w:t>
      </w:r>
    </w:p>
    <w:p w14:paraId="60A8EF62" w14:textId="5327704B" w:rsidR="00E11C0B" w:rsidRPr="00C17C89" w:rsidRDefault="00971388" w:rsidP="00D66BE8">
      <w:pPr>
        <w:spacing w:after="0" w:line="240" w:lineRule="auto"/>
        <w:rPr>
          <w:rFonts w:cstheme="minorHAnsi"/>
          <w:sz w:val="24"/>
          <w:szCs w:val="24"/>
        </w:rPr>
      </w:pPr>
      <w:r w:rsidRPr="00C17C89">
        <w:rPr>
          <w:rFonts w:cstheme="minorHAnsi"/>
          <w:sz w:val="24"/>
          <w:szCs w:val="24"/>
        </w:rPr>
        <w:t>Revise this section or delete as needed.</w:t>
      </w:r>
    </w:p>
    <w:p w14:paraId="7D1DF174" w14:textId="77777777" w:rsidR="00971388" w:rsidRPr="00C17C89" w:rsidRDefault="00971388" w:rsidP="00D66BE8">
      <w:pPr>
        <w:spacing w:after="0" w:line="240" w:lineRule="auto"/>
        <w:rPr>
          <w:rFonts w:cstheme="minorHAnsi"/>
          <w:sz w:val="24"/>
          <w:szCs w:val="24"/>
        </w:rPr>
      </w:pPr>
    </w:p>
    <w:p w14:paraId="21727F59" w14:textId="06A79898" w:rsidR="00971388" w:rsidRPr="00C17C89" w:rsidRDefault="00971388" w:rsidP="00D66BE8">
      <w:pPr>
        <w:spacing w:after="0" w:line="240" w:lineRule="auto"/>
        <w:rPr>
          <w:rFonts w:cstheme="minorHAnsi"/>
          <w:color w:val="111111"/>
          <w:spacing w:val="1"/>
          <w:sz w:val="24"/>
          <w:szCs w:val="24"/>
          <w:shd w:val="clear" w:color="auto" w:fill="FFFFFF"/>
        </w:rPr>
      </w:pPr>
      <w:r w:rsidRPr="00C17C89">
        <w:rPr>
          <w:rFonts w:cstheme="minorHAnsi"/>
          <w:color w:val="111111"/>
          <w:spacing w:val="1"/>
          <w:sz w:val="24"/>
          <w:szCs w:val="24"/>
          <w:shd w:val="clear" w:color="auto" w:fill="FFFFFF"/>
        </w:rPr>
        <w:t>Lemon laws are regulations that attempt to protect consumers in the event they purchase a defective vehicle or other consumer products or services, referred to as </w:t>
      </w:r>
      <w:r w:rsidRPr="00C17C89">
        <w:rPr>
          <w:rFonts w:cstheme="minorHAnsi"/>
          <w:sz w:val="24"/>
          <w:szCs w:val="24"/>
        </w:rPr>
        <w:t>lemons,</w:t>
      </w:r>
      <w:r w:rsidRPr="00C17C89">
        <w:rPr>
          <w:rFonts w:cstheme="minorHAnsi"/>
          <w:color w:val="111111"/>
          <w:spacing w:val="1"/>
          <w:sz w:val="24"/>
          <w:szCs w:val="24"/>
          <w:shd w:val="clear" w:color="auto" w:fill="FFFFFF"/>
        </w:rPr>
        <w:t xml:space="preserve"> that do not meet their purported quality or usefulness. </w:t>
      </w:r>
    </w:p>
    <w:p w14:paraId="3750D1C0" w14:textId="77777777" w:rsidR="003701F2" w:rsidRPr="00C17C89" w:rsidRDefault="003701F2" w:rsidP="00D66BE8">
      <w:pPr>
        <w:spacing w:after="0" w:line="240" w:lineRule="auto"/>
        <w:rPr>
          <w:rFonts w:cstheme="minorHAnsi"/>
          <w:color w:val="111111"/>
          <w:spacing w:val="1"/>
          <w:sz w:val="24"/>
          <w:szCs w:val="24"/>
          <w:shd w:val="clear" w:color="auto" w:fill="FFFFFF"/>
        </w:rPr>
      </w:pPr>
    </w:p>
    <w:p w14:paraId="1FCE0152" w14:textId="7DC59F05" w:rsidR="00971388" w:rsidRPr="00C17C89" w:rsidRDefault="00971388" w:rsidP="00D66BE8">
      <w:pPr>
        <w:spacing w:after="0" w:line="240" w:lineRule="auto"/>
        <w:rPr>
          <w:rFonts w:cstheme="minorHAnsi"/>
          <w:color w:val="111111"/>
          <w:spacing w:val="1"/>
          <w:sz w:val="24"/>
          <w:szCs w:val="24"/>
          <w:shd w:val="clear" w:color="auto" w:fill="FFFFFF"/>
        </w:rPr>
      </w:pPr>
      <w:r w:rsidRPr="00C17C89">
        <w:rPr>
          <w:rFonts w:cstheme="minorHAnsi"/>
          <w:color w:val="111111"/>
          <w:spacing w:val="1"/>
          <w:sz w:val="24"/>
          <w:szCs w:val="24"/>
          <w:shd w:val="clear" w:color="auto" w:fill="FFFFFF"/>
        </w:rPr>
        <w:t>Lemon laws apply to defects that affect the use, safety, or value of a vehicle or product. If the product cannot be repaired successfully after a reasonable number of attempts, the manufacturer must repurchase or replace it.</w:t>
      </w:r>
    </w:p>
    <w:p w14:paraId="2E1074DE" w14:textId="77777777" w:rsidR="003701F2" w:rsidRPr="00C17C89" w:rsidRDefault="003701F2" w:rsidP="00D66BE8">
      <w:pPr>
        <w:spacing w:after="0" w:line="240" w:lineRule="auto"/>
        <w:rPr>
          <w:rFonts w:cstheme="minorHAnsi"/>
          <w:color w:val="111111"/>
          <w:spacing w:val="1"/>
          <w:sz w:val="24"/>
          <w:szCs w:val="24"/>
          <w:shd w:val="clear" w:color="auto" w:fill="FFFFFF"/>
        </w:rPr>
      </w:pPr>
    </w:p>
    <w:p w14:paraId="2B96989E" w14:textId="1B7E3D2F" w:rsidR="003701F2" w:rsidRPr="00C17C89" w:rsidRDefault="003701F2"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color w:val="111111"/>
          <w:spacing w:val="1"/>
          <w:sz w:val="24"/>
          <w:szCs w:val="24"/>
          <w:shd w:val="clear" w:color="auto" w:fill="FFF2CC" w:themeFill="accent4" w:themeFillTint="33"/>
        </w:rPr>
        <w:t>Note that the use of the Lemon Clause could result in higher contract prices.</w:t>
      </w:r>
    </w:p>
    <w:p w14:paraId="686BE202" w14:textId="77777777" w:rsidR="00B6366E" w:rsidRPr="00C17C89" w:rsidRDefault="00B6366E" w:rsidP="00D66BE8">
      <w:pPr>
        <w:spacing w:after="0" w:line="240" w:lineRule="auto"/>
        <w:rPr>
          <w:rFonts w:cstheme="minorHAnsi"/>
          <w:sz w:val="24"/>
          <w:szCs w:val="24"/>
        </w:rPr>
      </w:pPr>
    </w:p>
    <w:p w14:paraId="28C1AB4C" w14:textId="1484ADCA" w:rsidR="00B6366E" w:rsidRPr="00C17C89" w:rsidRDefault="00D51E77" w:rsidP="00D66BE8">
      <w:pPr>
        <w:spacing w:after="0" w:line="240" w:lineRule="auto"/>
        <w:rPr>
          <w:rFonts w:cstheme="minorHAnsi"/>
          <w:sz w:val="24"/>
          <w:szCs w:val="24"/>
        </w:rPr>
      </w:pPr>
      <w:r w:rsidRPr="00C17C89">
        <w:rPr>
          <w:rFonts w:cstheme="minorHAnsi"/>
          <w:sz w:val="24"/>
          <w:szCs w:val="24"/>
          <w:u w:val="single"/>
        </w:rPr>
        <w:t>Sec. 2.</w:t>
      </w:r>
      <w:r w:rsidR="00C17C89">
        <w:rPr>
          <w:rFonts w:cstheme="minorHAnsi"/>
          <w:sz w:val="24"/>
          <w:szCs w:val="24"/>
          <w:u w:val="single"/>
        </w:rPr>
        <w:t>20</w:t>
      </w:r>
      <w:r w:rsidRPr="00C17C89">
        <w:rPr>
          <w:rFonts w:cstheme="minorHAnsi"/>
          <w:sz w:val="24"/>
          <w:szCs w:val="24"/>
          <w:u w:val="single"/>
        </w:rPr>
        <w:t xml:space="preserve"> – Discontinued Items</w:t>
      </w:r>
    </w:p>
    <w:p w14:paraId="0198A622" w14:textId="128A67F7" w:rsidR="00D51E77" w:rsidRPr="00C17C89" w:rsidRDefault="00D51E77" w:rsidP="00D66BE8">
      <w:pPr>
        <w:spacing w:after="0" w:line="240" w:lineRule="auto"/>
        <w:rPr>
          <w:rFonts w:cstheme="minorHAnsi"/>
          <w:sz w:val="24"/>
          <w:szCs w:val="24"/>
        </w:rPr>
      </w:pPr>
      <w:r w:rsidRPr="00C17C89">
        <w:rPr>
          <w:rFonts w:cstheme="minorHAnsi"/>
          <w:sz w:val="24"/>
          <w:szCs w:val="24"/>
        </w:rPr>
        <w:lastRenderedPageBreak/>
        <w:t>Revise this section or delete as needed.</w:t>
      </w:r>
    </w:p>
    <w:p w14:paraId="7409B127" w14:textId="77777777" w:rsidR="00D51E77" w:rsidRPr="00C17C89" w:rsidRDefault="00D51E77" w:rsidP="00D66BE8">
      <w:pPr>
        <w:spacing w:after="0" w:line="240" w:lineRule="auto"/>
        <w:rPr>
          <w:rFonts w:cstheme="minorHAnsi"/>
          <w:sz w:val="24"/>
          <w:szCs w:val="24"/>
        </w:rPr>
      </w:pPr>
    </w:p>
    <w:p w14:paraId="1085D117" w14:textId="7CBE1F41" w:rsidR="00D51E77" w:rsidRPr="00C17C89" w:rsidRDefault="00D51E77" w:rsidP="00D66BE8">
      <w:pPr>
        <w:spacing w:after="0" w:line="240" w:lineRule="auto"/>
        <w:rPr>
          <w:rFonts w:cstheme="minorHAnsi"/>
          <w:sz w:val="24"/>
          <w:szCs w:val="24"/>
        </w:rPr>
      </w:pPr>
      <w:r w:rsidRPr="00C17C89">
        <w:rPr>
          <w:rFonts w:cstheme="minorHAnsi"/>
          <w:sz w:val="24"/>
          <w:szCs w:val="24"/>
          <w:u w:val="single"/>
        </w:rPr>
        <w:t>Sec. 2.</w:t>
      </w:r>
      <w:r w:rsidR="00DD5C43" w:rsidRPr="00C17C89">
        <w:rPr>
          <w:rFonts w:cstheme="minorHAnsi"/>
          <w:sz w:val="24"/>
          <w:szCs w:val="24"/>
          <w:u w:val="single"/>
        </w:rPr>
        <w:t>2</w:t>
      </w:r>
      <w:r w:rsidR="00C17C89">
        <w:rPr>
          <w:rFonts w:cstheme="minorHAnsi"/>
          <w:sz w:val="24"/>
          <w:szCs w:val="24"/>
          <w:u w:val="single"/>
        </w:rPr>
        <w:t>1</w:t>
      </w:r>
      <w:r w:rsidRPr="00C17C89">
        <w:rPr>
          <w:rFonts w:cstheme="minorHAnsi"/>
          <w:sz w:val="24"/>
          <w:szCs w:val="24"/>
          <w:u w:val="single"/>
        </w:rPr>
        <w:t xml:space="preserve"> – Liquidated Damages</w:t>
      </w:r>
    </w:p>
    <w:p w14:paraId="7F8AC389" w14:textId="77777777" w:rsidR="00D51E77" w:rsidRPr="00C17C89" w:rsidRDefault="00D51E77" w:rsidP="00D51E77">
      <w:pPr>
        <w:autoSpaceDE w:val="0"/>
        <w:autoSpaceDN w:val="0"/>
        <w:adjustRightInd w:val="0"/>
        <w:spacing w:after="0" w:line="240" w:lineRule="auto"/>
        <w:rPr>
          <w:rFonts w:cstheme="minorHAnsi"/>
          <w:iCs/>
          <w:sz w:val="24"/>
          <w:szCs w:val="24"/>
        </w:rPr>
      </w:pPr>
      <w:r w:rsidRPr="00C17C89">
        <w:rPr>
          <w:rFonts w:cstheme="minorHAnsi"/>
          <w:iCs/>
          <w:sz w:val="24"/>
          <w:szCs w:val="24"/>
        </w:rPr>
        <w:t>Revise this section or delete as needed.</w:t>
      </w:r>
    </w:p>
    <w:p w14:paraId="097C4B58" w14:textId="77777777" w:rsidR="00D51E77" w:rsidRPr="00C17C89" w:rsidRDefault="00D51E77" w:rsidP="00D51E77">
      <w:pPr>
        <w:autoSpaceDE w:val="0"/>
        <w:autoSpaceDN w:val="0"/>
        <w:adjustRightInd w:val="0"/>
        <w:spacing w:after="0" w:line="240" w:lineRule="auto"/>
        <w:rPr>
          <w:rFonts w:cstheme="minorHAnsi"/>
          <w:iCs/>
          <w:sz w:val="24"/>
          <w:szCs w:val="24"/>
        </w:rPr>
      </w:pPr>
    </w:p>
    <w:p w14:paraId="00632A17" w14:textId="77777777" w:rsidR="00D51E77" w:rsidRPr="00C17C89" w:rsidRDefault="00D51E77" w:rsidP="00D51E77">
      <w:pPr>
        <w:autoSpaceDE w:val="0"/>
        <w:autoSpaceDN w:val="0"/>
        <w:adjustRightInd w:val="0"/>
        <w:spacing w:after="0" w:line="240" w:lineRule="auto"/>
        <w:rPr>
          <w:rFonts w:cstheme="minorHAnsi"/>
          <w:iCs/>
          <w:sz w:val="24"/>
          <w:szCs w:val="24"/>
        </w:rPr>
      </w:pPr>
      <w:r w:rsidRPr="00C17C89">
        <w:rPr>
          <w:rFonts w:cstheme="minorHAnsi"/>
          <w:iCs/>
          <w:sz w:val="24"/>
          <w:szCs w:val="24"/>
        </w:rPr>
        <w:t>Liquidated damages clauses are not generally required. Make sure you will really need it before you specify it.</w:t>
      </w:r>
    </w:p>
    <w:p w14:paraId="51050FCB" w14:textId="77777777" w:rsidR="00801FC2" w:rsidRPr="00C17C89" w:rsidRDefault="00801FC2" w:rsidP="00D51E77">
      <w:pPr>
        <w:autoSpaceDE w:val="0"/>
        <w:autoSpaceDN w:val="0"/>
        <w:adjustRightInd w:val="0"/>
        <w:spacing w:after="0" w:line="240" w:lineRule="auto"/>
        <w:rPr>
          <w:rFonts w:cstheme="minorHAnsi"/>
          <w:iCs/>
          <w:sz w:val="24"/>
          <w:szCs w:val="24"/>
        </w:rPr>
      </w:pPr>
    </w:p>
    <w:p w14:paraId="7360FEEA" w14:textId="15B260BA" w:rsidR="00801FC2" w:rsidRPr="00C17C89" w:rsidRDefault="00801FC2" w:rsidP="00801FC2">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450" w:right="450"/>
        <w:rPr>
          <w:rFonts w:cstheme="minorHAnsi"/>
          <w:iCs/>
          <w:sz w:val="24"/>
          <w:szCs w:val="24"/>
        </w:rPr>
      </w:pPr>
      <w:r w:rsidRPr="00C17C89">
        <w:rPr>
          <w:rFonts w:cstheme="minorHAnsi"/>
          <w:iCs/>
          <w:sz w:val="24"/>
          <w:szCs w:val="24"/>
        </w:rPr>
        <w:t>A written determination is required by the Procurement Officer as a memo to the file if you are going to include a liquidated damages clause in your solicitation (2 AAC 12.475).</w:t>
      </w:r>
    </w:p>
    <w:p w14:paraId="775273E4" w14:textId="77777777" w:rsidR="00D51E77" w:rsidRPr="00C17C89" w:rsidRDefault="00D51E77" w:rsidP="00D51E77">
      <w:pPr>
        <w:autoSpaceDE w:val="0"/>
        <w:autoSpaceDN w:val="0"/>
        <w:adjustRightInd w:val="0"/>
        <w:spacing w:after="0" w:line="240" w:lineRule="auto"/>
        <w:rPr>
          <w:rFonts w:cstheme="minorHAnsi"/>
          <w:iCs/>
          <w:sz w:val="24"/>
          <w:szCs w:val="24"/>
        </w:rPr>
      </w:pPr>
    </w:p>
    <w:p w14:paraId="3134F33B" w14:textId="77777777" w:rsidR="00D51E77" w:rsidRPr="00C17C89" w:rsidRDefault="00D51E77" w:rsidP="00D51E77">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used by the State as a penalty clause, it is solely for receiving reasonable compensation for damages resulting from a contractor’s breach of contract.</w:t>
      </w:r>
    </w:p>
    <w:p w14:paraId="5763FAF8" w14:textId="77777777" w:rsidR="00D51E77" w:rsidRPr="00C17C89" w:rsidRDefault="00D51E77" w:rsidP="00D51E77">
      <w:pPr>
        <w:autoSpaceDE w:val="0"/>
        <w:autoSpaceDN w:val="0"/>
        <w:adjustRightInd w:val="0"/>
        <w:spacing w:after="0" w:line="240" w:lineRule="auto"/>
        <w:rPr>
          <w:rFonts w:cstheme="minorHAnsi"/>
          <w:iCs/>
          <w:sz w:val="24"/>
          <w:szCs w:val="24"/>
        </w:rPr>
      </w:pPr>
    </w:p>
    <w:p w14:paraId="319FE272" w14:textId="2A9EC472" w:rsidR="00D51E77" w:rsidRPr="00C17C89" w:rsidRDefault="00D51E77" w:rsidP="00D51E77">
      <w:pPr>
        <w:autoSpaceDE w:val="0"/>
        <w:autoSpaceDN w:val="0"/>
        <w:adjustRightInd w:val="0"/>
        <w:spacing w:after="0" w:line="240" w:lineRule="auto"/>
        <w:rPr>
          <w:rFonts w:cstheme="minorHAnsi"/>
          <w:iCs/>
          <w:sz w:val="24"/>
          <w:szCs w:val="24"/>
        </w:rPr>
      </w:pPr>
      <w:r w:rsidRPr="00C17C89">
        <w:rPr>
          <w:rFonts w:cstheme="minorHAnsi"/>
          <w:iCs/>
          <w:sz w:val="24"/>
          <w:szCs w:val="24"/>
        </w:rPr>
        <w:t>If you decide to include a liquidated damages clause, you must indicate the amount you will be paid daily for damages received. The amount indicated must be reasonable, meaning you must have a reasonable method to determine what amount will be used. Explain how you arrived at that amount. Be specific. Specify the conditions under which you will invoke this provision.</w:t>
      </w:r>
    </w:p>
    <w:p w14:paraId="176179B0" w14:textId="77777777" w:rsidR="00D51E77" w:rsidRPr="00C17C89" w:rsidRDefault="00D51E77" w:rsidP="00D66BE8">
      <w:pPr>
        <w:spacing w:after="0" w:line="240" w:lineRule="auto"/>
        <w:rPr>
          <w:rFonts w:cstheme="minorHAnsi"/>
          <w:sz w:val="24"/>
          <w:szCs w:val="24"/>
        </w:rPr>
      </w:pPr>
    </w:p>
    <w:p w14:paraId="4B42FA88" w14:textId="42B73776" w:rsidR="00D51E77" w:rsidRPr="00C17C89" w:rsidRDefault="00BE4E53" w:rsidP="00D66BE8">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2</w:t>
      </w:r>
      <w:r w:rsidRPr="00C17C89">
        <w:rPr>
          <w:rFonts w:cstheme="minorHAnsi"/>
          <w:sz w:val="24"/>
          <w:szCs w:val="24"/>
          <w:u w:val="single"/>
        </w:rPr>
        <w:t xml:space="preserve"> – Shipping Damage</w:t>
      </w:r>
    </w:p>
    <w:p w14:paraId="1AD9423C" w14:textId="37522C5E" w:rsidR="00BE4E53" w:rsidRPr="00C17C89" w:rsidRDefault="00CC3951" w:rsidP="00BE4E53">
      <w:pPr>
        <w:spacing w:after="0" w:line="240" w:lineRule="auto"/>
        <w:rPr>
          <w:rFonts w:cstheme="minorHAnsi"/>
          <w:sz w:val="24"/>
          <w:szCs w:val="24"/>
        </w:rPr>
      </w:pPr>
      <w:r w:rsidRPr="00C17C89">
        <w:rPr>
          <w:rFonts w:cstheme="minorHAnsi"/>
          <w:sz w:val="24"/>
          <w:szCs w:val="24"/>
        </w:rPr>
        <w:t xml:space="preserve">Revise as needed. </w:t>
      </w:r>
      <w:r w:rsidR="00BE4E53" w:rsidRPr="00C17C89">
        <w:rPr>
          <w:rFonts w:cstheme="minorHAnsi"/>
          <w:sz w:val="24"/>
          <w:szCs w:val="24"/>
        </w:rPr>
        <w:t xml:space="preserve">Delete this section if goods </w:t>
      </w:r>
      <w:proofErr w:type="gramStart"/>
      <w:r w:rsidR="00BE4E53" w:rsidRPr="00C17C89">
        <w:rPr>
          <w:rFonts w:cstheme="minorHAnsi"/>
          <w:sz w:val="24"/>
          <w:szCs w:val="24"/>
        </w:rPr>
        <w:t>will not be purchased</w:t>
      </w:r>
      <w:proofErr w:type="gramEnd"/>
      <w:r w:rsidR="00BE4E53" w:rsidRPr="00C17C89">
        <w:rPr>
          <w:rFonts w:cstheme="minorHAnsi"/>
          <w:sz w:val="24"/>
          <w:szCs w:val="24"/>
        </w:rPr>
        <w:t xml:space="preserve"> </w:t>
      </w:r>
      <w:proofErr w:type="gramStart"/>
      <w:r w:rsidR="00BE4E53" w:rsidRPr="00C17C89">
        <w:rPr>
          <w:rFonts w:cstheme="minorHAnsi"/>
          <w:sz w:val="24"/>
          <w:szCs w:val="24"/>
        </w:rPr>
        <w:t>as a result of</w:t>
      </w:r>
      <w:proofErr w:type="gramEnd"/>
      <w:r w:rsidR="00BE4E53" w:rsidRPr="00C17C89">
        <w:rPr>
          <w:rFonts w:cstheme="minorHAnsi"/>
          <w:sz w:val="24"/>
          <w:szCs w:val="24"/>
        </w:rPr>
        <w:t xml:space="preserve"> this solicitation.</w:t>
      </w:r>
    </w:p>
    <w:p w14:paraId="00E03CA9" w14:textId="77777777" w:rsidR="00BE4E53" w:rsidRPr="00C17C89" w:rsidRDefault="00BE4E53" w:rsidP="00D66BE8">
      <w:pPr>
        <w:spacing w:after="0" w:line="240" w:lineRule="auto"/>
        <w:rPr>
          <w:rFonts w:cstheme="minorHAnsi"/>
          <w:sz w:val="24"/>
          <w:szCs w:val="24"/>
        </w:rPr>
      </w:pPr>
    </w:p>
    <w:p w14:paraId="6384A2FA" w14:textId="2CBC1EBA" w:rsidR="00BE4E53" w:rsidRPr="00C17C89" w:rsidRDefault="00BF636B" w:rsidP="00D66BE8">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3</w:t>
      </w:r>
      <w:r w:rsidRPr="00C17C89">
        <w:rPr>
          <w:rFonts w:cstheme="minorHAnsi"/>
          <w:sz w:val="24"/>
          <w:szCs w:val="24"/>
          <w:u w:val="single"/>
        </w:rPr>
        <w:t xml:space="preserve"> – Contract Changes – Unanticipated Amendments</w:t>
      </w:r>
    </w:p>
    <w:p w14:paraId="13F642D2" w14:textId="456343F4" w:rsidR="00BF636B" w:rsidRPr="00C17C89" w:rsidRDefault="004A2073" w:rsidP="00D66BE8">
      <w:pPr>
        <w:spacing w:after="0" w:line="240" w:lineRule="auto"/>
        <w:rPr>
          <w:rFonts w:cstheme="minorHAnsi"/>
          <w:sz w:val="24"/>
          <w:szCs w:val="24"/>
        </w:rPr>
      </w:pPr>
      <w:r w:rsidRPr="00C17C89">
        <w:rPr>
          <w:rFonts w:cstheme="minorHAnsi"/>
          <w:sz w:val="24"/>
          <w:szCs w:val="24"/>
        </w:rPr>
        <w:t>This section must not be altered or deleted.</w:t>
      </w:r>
    </w:p>
    <w:p w14:paraId="4705CC07" w14:textId="77777777" w:rsidR="008A489D" w:rsidRPr="00C17C89" w:rsidRDefault="008A489D" w:rsidP="00D66BE8">
      <w:pPr>
        <w:spacing w:after="0" w:line="240" w:lineRule="auto"/>
        <w:rPr>
          <w:rFonts w:cstheme="minorHAnsi"/>
          <w:sz w:val="24"/>
          <w:szCs w:val="24"/>
        </w:rPr>
      </w:pPr>
    </w:p>
    <w:p w14:paraId="4063A508" w14:textId="67D2B557" w:rsidR="008A489D" w:rsidRPr="00C17C89" w:rsidRDefault="008A489D" w:rsidP="00D66BE8">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4</w:t>
      </w:r>
      <w:r w:rsidRPr="00C17C89">
        <w:rPr>
          <w:rFonts w:cstheme="minorHAnsi"/>
          <w:sz w:val="24"/>
          <w:szCs w:val="24"/>
          <w:u w:val="single"/>
        </w:rPr>
        <w:t xml:space="preserve"> – Continuing Obligation of Contactor</w:t>
      </w:r>
    </w:p>
    <w:p w14:paraId="218A47E7" w14:textId="583F2A17" w:rsidR="008A489D" w:rsidRPr="00C17C89" w:rsidRDefault="001950AA" w:rsidP="008A489D">
      <w:pPr>
        <w:spacing w:after="0" w:line="240" w:lineRule="auto"/>
        <w:rPr>
          <w:rFonts w:cstheme="minorHAnsi"/>
          <w:sz w:val="24"/>
          <w:szCs w:val="24"/>
        </w:rPr>
      </w:pPr>
      <w:r w:rsidRPr="00C17C89">
        <w:rPr>
          <w:rFonts w:cstheme="minorHAnsi"/>
          <w:sz w:val="24"/>
          <w:szCs w:val="24"/>
        </w:rPr>
        <w:t>This is an ITB standard term and condition and cannot be modified or deleted without approval from the AG’s Office.</w:t>
      </w:r>
    </w:p>
    <w:p w14:paraId="66B3BBD6" w14:textId="77777777" w:rsidR="008A489D" w:rsidRPr="00C17C89" w:rsidRDefault="008A489D" w:rsidP="008A489D">
      <w:pPr>
        <w:spacing w:after="0" w:line="240" w:lineRule="auto"/>
        <w:rPr>
          <w:rFonts w:cstheme="minorHAnsi"/>
          <w:sz w:val="24"/>
          <w:szCs w:val="24"/>
        </w:rPr>
      </w:pPr>
    </w:p>
    <w:p w14:paraId="7FD3A8AB" w14:textId="6E95698D" w:rsidR="008A489D" w:rsidRPr="00C17C89" w:rsidRDefault="008A489D" w:rsidP="008A489D">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5</w:t>
      </w:r>
      <w:r w:rsidRPr="00C17C89">
        <w:rPr>
          <w:rFonts w:cstheme="minorHAnsi"/>
          <w:sz w:val="24"/>
          <w:szCs w:val="24"/>
          <w:u w:val="single"/>
        </w:rPr>
        <w:t xml:space="preserve"> – Billing Instructions</w:t>
      </w:r>
    </w:p>
    <w:p w14:paraId="3C68D43B" w14:textId="013EDB5B" w:rsidR="008A489D" w:rsidRPr="00C17C89" w:rsidRDefault="008A489D" w:rsidP="008A489D">
      <w:pPr>
        <w:spacing w:after="0" w:line="240" w:lineRule="auto"/>
        <w:rPr>
          <w:rFonts w:cstheme="minorHAnsi"/>
          <w:sz w:val="24"/>
          <w:szCs w:val="24"/>
        </w:rPr>
      </w:pPr>
      <w:r w:rsidRPr="00C17C89">
        <w:rPr>
          <w:rFonts w:cstheme="minorHAnsi"/>
          <w:sz w:val="24"/>
          <w:szCs w:val="24"/>
        </w:rPr>
        <w:t>Revise</w:t>
      </w:r>
      <w:r w:rsidR="001950AA" w:rsidRPr="00C17C89">
        <w:rPr>
          <w:rFonts w:cstheme="minorHAnsi"/>
          <w:sz w:val="24"/>
          <w:szCs w:val="24"/>
        </w:rPr>
        <w:t xml:space="preserve"> or delete</w:t>
      </w:r>
      <w:r w:rsidRPr="00C17C89">
        <w:rPr>
          <w:rFonts w:cstheme="minorHAnsi"/>
          <w:sz w:val="24"/>
          <w:szCs w:val="24"/>
        </w:rPr>
        <w:t xml:space="preserve"> this section as needed.</w:t>
      </w:r>
    </w:p>
    <w:p w14:paraId="194059E7" w14:textId="77777777" w:rsidR="00704D6F" w:rsidRPr="00C17C89" w:rsidRDefault="00704D6F" w:rsidP="008A489D">
      <w:pPr>
        <w:spacing w:after="0" w:line="240" w:lineRule="auto"/>
        <w:rPr>
          <w:rFonts w:cstheme="minorHAnsi"/>
          <w:sz w:val="24"/>
          <w:szCs w:val="24"/>
        </w:rPr>
      </w:pPr>
    </w:p>
    <w:p w14:paraId="4081405A" w14:textId="7F5A7F7C" w:rsidR="00704D6F" w:rsidRPr="00C17C89" w:rsidRDefault="00704D6F" w:rsidP="008A489D">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6</w:t>
      </w:r>
      <w:r w:rsidRPr="00C17C89">
        <w:rPr>
          <w:rFonts w:cstheme="minorHAnsi"/>
          <w:sz w:val="24"/>
          <w:szCs w:val="24"/>
          <w:u w:val="single"/>
        </w:rPr>
        <w:t xml:space="preserve"> – Estimated Quantities</w:t>
      </w:r>
    </w:p>
    <w:p w14:paraId="1BCD3839" w14:textId="4E3438A3" w:rsidR="00704D6F" w:rsidRPr="00C17C89" w:rsidRDefault="00704D6F" w:rsidP="008A489D">
      <w:pPr>
        <w:spacing w:after="0" w:line="240" w:lineRule="auto"/>
        <w:rPr>
          <w:rFonts w:cstheme="minorHAnsi"/>
          <w:sz w:val="24"/>
          <w:szCs w:val="24"/>
        </w:rPr>
      </w:pPr>
      <w:r w:rsidRPr="00C17C89">
        <w:rPr>
          <w:rFonts w:cstheme="minorHAnsi"/>
          <w:sz w:val="24"/>
          <w:szCs w:val="24"/>
        </w:rPr>
        <w:t>Choose the option you need. Delete the option</w:t>
      </w:r>
      <w:r w:rsidR="006678CA" w:rsidRPr="00C17C89">
        <w:rPr>
          <w:rFonts w:cstheme="minorHAnsi"/>
          <w:sz w:val="24"/>
          <w:szCs w:val="24"/>
        </w:rPr>
        <w:t>s</w:t>
      </w:r>
      <w:r w:rsidRPr="00C17C89">
        <w:rPr>
          <w:rFonts w:cstheme="minorHAnsi"/>
          <w:sz w:val="24"/>
          <w:szCs w:val="24"/>
        </w:rPr>
        <w:t xml:space="preserve"> not </w:t>
      </w:r>
      <w:r w:rsidR="001950AA" w:rsidRPr="00C17C89">
        <w:rPr>
          <w:rFonts w:cstheme="minorHAnsi"/>
          <w:sz w:val="24"/>
          <w:szCs w:val="24"/>
        </w:rPr>
        <w:t>used or delete entirely as needed.</w:t>
      </w:r>
    </w:p>
    <w:p w14:paraId="0A07D749" w14:textId="77777777" w:rsidR="008A489D" w:rsidRPr="00C17C89" w:rsidRDefault="008A489D" w:rsidP="008A489D">
      <w:pPr>
        <w:spacing w:after="0" w:line="240" w:lineRule="auto"/>
        <w:rPr>
          <w:rFonts w:cstheme="minorHAnsi"/>
          <w:sz w:val="24"/>
          <w:szCs w:val="24"/>
        </w:rPr>
      </w:pPr>
    </w:p>
    <w:p w14:paraId="059F282D" w14:textId="317BE3A8" w:rsidR="008A489D" w:rsidRPr="00C17C89" w:rsidRDefault="0007308E" w:rsidP="008A489D">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7</w:t>
      </w:r>
      <w:r w:rsidRPr="00C17C89">
        <w:rPr>
          <w:rFonts w:cstheme="minorHAnsi"/>
          <w:sz w:val="24"/>
          <w:szCs w:val="24"/>
          <w:u w:val="single"/>
        </w:rPr>
        <w:t xml:space="preserve"> – Warranty</w:t>
      </w:r>
    </w:p>
    <w:p w14:paraId="44C5E735" w14:textId="77777777" w:rsidR="0007308E" w:rsidRPr="00C17C89" w:rsidRDefault="0007308E" w:rsidP="0007308E">
      <w:pPr>
        <w:spacing w:after="0" w:line="240" w:lineRule="auto"/>
        <w:rPr>
          <w:rFonts w:cstheme="minorHAnsi"/>
          <w:sz w:val="24"/>
          <w:szCs w:val="24"/>
        </w:rPr>
      </w:pPr>
      <w:r w:rsidRPr="00C17C89">
        <w:rPr>
          <w:rFonts w:cstheme="minorHAnsi"/>
          <w:sz w:val="24"/>
          <w:szCs w:val="24"/>
        </w:rPr>
        <w:t xml:space="preserve">Revise as needed. Delete this section if goods </w:t>
      </w:r>
      <w:proofErr w:type="gramStart"/>
      <w:r w:rsidRPr="00C17C89">
        <w:rPr>
          <w:rFonts w:cstheme="minorHAnsi"/>
          <w:sz w:val="24"/>
          <w:szCs w:val="24"/>
        </w:rPr>
        <w:t>will not be purchased</w:t>
      </w:r>
      <w:proofErr w:type="gramEnd"/>
      <w:r w:rsidRPr="00C17C89">
        <w:rPr>
          <w:rFonts w:cstheme="minorHAnsi"/>
          <w:sz w:val="24"/>
          <w:szCs w:val="24"/>
        </w:rPr>
        <w:t xml:space="preserve"> </w:t>
      </w:r>
      <w:proofErr w:type="gramStart"/>
      <w:r w:rsidRPr="00C17C89">
        <w:rPr>
          <w:rFonts w:cstheme="minorHAnsi"/>
          <w:sz w:val="24"/>
          <w:szCs w:val="24"/>
        </w:rPr>
        <w:t>as a result of</w:t>
      </w:r>
      <w:proofErr w:type="gramEnd"/>
      <w:r w:rsidRPr="00C17C89">
        <w:rPr>
          <w:rFonts w:cstheme="minorHAnsi"/>
          <w:sz w:val="24"/>
          <w:szCs w:val="24"/>
        </w:rPr>
        <w:t xml:space="preserve"> this solicitation.</w:t>
      </w:r>
    </w:p>
    <w:p w14:paraId="7743A54E" w14:textId="77777777" w:rsidR="0007308E" w:rsidRPr="00C17C89" w:rsidRDefault="0007308E" w:rsidP="0007308E">
      <w:pPr>
        <w:spacing w:after="0" w:line="240" w:lineRule="auto"/>
        <w:rPr>
          <w:rFonts w:cstheme="minorHAnsi"/>
          <w:sz w:val="24"/>
          <w:szCs w:val="24"/>
        </w:rPr>
      </w:pPr>
    </w:p>
    <w:p w14:paraId="644D42F4" w14:textId="4A824866" w:rsidR="0007308E" w:rsidRPr="00C17C89" w:rsidRDefault="0007308E" w:rsidP="008A489D">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8</w:t>
      </w:r>
      <w:r w:rsidRPr="00C17C89">
        <w:rPr>
          <w:rFonts w:cstheme="minorHAnsi"/>
          <w:sz w:val="24"/>
          <w:szCs w:val="24"/>
          <w:u w:val="single"/>
        </w:rPr>
        <w:t xml:space="preserve"> – Nondisclosure and Confidentiality</w:t>
      </w:r>
    </w:p>
    <w:p w14:paraId="22FC555C" w14:textId="77777777" w:rsidR="0007308E" w:rsidRPr="00C17C89" w:rsidRDefault="0007308E" w:rsidP="0007308E">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This section must be included when a Contractor might have access to confidential information such as the State’s technology infrastructure, architecture, financial data, trade secrets, equipment specifications, user lists, passwords, research data, and technology data (infrastructure, architecture, operating systems, security tools, IP addresses, etc.). </w:t>
      </w:r>
    </w:p>
    <w:p w14:paraId="456371AE" w14:textId="77777777" w:rsidR="0007308E" w:rsidRPr="00C17C89" w:rsidRDefault="0007308E" w:rsidP="0007308E">
      <w:pPr>
        <w:autoSpaceDE w:val="0"/>
        <w:autoSpaceDN w:val="0"/>
        <w:adjustRightInd w:val="0"/>
        <w:spacing w:after="0" w:line="240" w:lineRule="auto"/>
        <w:rPr>
          <w:rFonts w:cstheme="minorHAnsi"/>
          <w:iCs/>
          <w:sz w:val="24"/>
          <w:szCs w:val="24"/>
        </w:rPr>
      </w:pPr>
    </w:p>
    <w:p w14:paraId="130CF016" w14:textId="77777777" w:rsidR="0007308E" w:rsidRPr="00C17C89" w:rsidRDefault="0007308E" w:rsidP="0007308E">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If including this section in your solicitation: </w:t>
      </w:r>
    </w:p>
    <w:p w14:paraId="72634798" w14:textId="77777777" w:rsidR="0007308E" w:rsidRPr="00C17C89" w:rsidRDefault="0007308E" w:rsidP="0007308E">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Paragraphs 1 &amp; 2 should not be altered or deleted.</w:t>
      </w:r>
    </w:p>
    <w:p w14:paraId="65BE769F" w14:textId="77777777" w:rsidR="0007308E" w:rsidRPr="00C17C89" w:rsidRDefault="0007308E" w:rsidP="0007308E">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lastRenderedPageBreak/>
        <w:t>Modify or delete paragraph 3 of this section as needed.</w:t>
      </w:r>
    </w:p>
    <w:p w14:paraId="56D99AE3" w14:textId="18E33B6E" w:rsidR="0007308E" w:rsidRPr="00C17C89" w:rsidRDefault="0007308E" w:rsidP="0007308E">
      <w:pPr>
        <w:pStyle w:val="ListParagraph"/>
        <w:numPr>
          <w:ilvl w:val="0"/>
          <w:numId w:val="3"/>
        </w:numPr>
        <w:autoSpaceDE w:val="0"/>
        <w:autoSpaceDN w:val="0"/>
        <w:adjustRightInd w:val="0"/>
        <w:spacing w:after="0" w:line="240" w:lineRule="auto"/>
        <w:rPr>
          <w:rFonts w:asciiTheme="minorHAnsi" w:hAnsiTheme="minorHAnsi" w:cstheme="minorHAnsi"/>
          <w:iCs/>
          <w:sz w:val="24"/>
          <w:szCs w:val="24"/>
        </w:rPr>
      </w:pPr>
      <w:r w:rsidRPr="00C17C89">
        <w:rPr>
          <w:rFonts w:asciiTheme="minorHAnsi" w:hAnsiTheme="minorHAnsi" w:cstheme="minorHAnsi"/>
          <w:iCs/>
          <w:sz w:val="24"/>
          <w:szCs w:val="24"/>
        </w:rPr>
        <w:t>Paragraphs 4 &amp; 5 should not be altered or deleted.</w:t>
      </w:r>
    </w:p>
    <w:p w14:paraId="487C83B4" w14:textId="77777777" w:rsidR="0007308E" w:rsidRPr="00C17C89" w:rsidRDefault="0007308E" w:rsidP="008A489D">
      <w:pPr>
        <w:spacing w:after="0" w:line="240" w:lineRule="auto"/>
        <w:rPr>
          <w:rFonts w:cstheme="minorHAnsi"/>
          <w:sz w:val="24"/>
          <w:szCs w:val="24"/>
        </w:rPr>
      </w:pPr>
    </w:p>
    <w:p w14:paraId="70A3FAA7" w14:textId="0A503492" w:rsidR="008A489D" w:rsidRPr="00C17C89" w:rsidRDefault="003F467A" w:rsidP="00D66BE8">
      <w:pPr>
        <w:spacing w:after="0" w:line="240" w:lineRule="auto"/>
        <w:rPr>
          <w:rFonts w:cstheme="minorHAnsi"/>
          <w:sz w:val="24"/>
          <w:szCs w:val="24"/>
        </w:rPr>
      </w:pPr>
      <w:r w:rsidRPr="00C17C89">
        <w:rPr>
          <w:rFonts w:cstheme="minorHAnsi"/>
          <w:sz w:val="24"/>
          <w:szCs w:val="24"/>
          <w:u w:val="single"/>
        </w:rPr>
        <w:t>Sec. 2.2</w:t>
      </w:r>
      <w:r w:rsidR="00C17C89">
        <w:rPr>
          <w:rFonts w:cstheme="minorHAnsi"/>
          <w:sz w:val="24"/>
          <w:szCs w:val="24"/>
          <w:u w:val="single"/>
        </w:rPr>
        <w:t>9</w:t>
      </w:r>
      <w:r w:rsidRPr="00C17C89">
        <w:rPr>
          <w:rFonts w:cstheme="minorHAnsi"/>
          <w:sz w:val="24"/>
          <w:szCs w:val="24"/>
          <w:u w:val="single"/>
        </w:rPr>
        <w:t xml:space="preserve"> – Indemnification</w:t>
      </w:r>
    </w:p>
    <w:p w14:paraId="14E65AEA" w14:textId="77777777" w:rsidR="003F467A" w:rsidRPr="00C17C89" w:rsidRDefault="003F467A" w:rsidP="003F467A">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altered or deleted without prior approval from the Department of Administration, Division of Risk Management.</w:t>
      </w:r>
    </w:p>
    <w:p w14:paraId="28147BC4" w14:textId="77777777" w:rsidR="003F467A" w:rsidRPr="00C17C89" w:rsidRDefault="003F467A" w:rsidP="00D66BE8">
      <w:pPr>
        <w:spacing w:after="0" w:line="240" w:lineRule="auto"/>
        <w:rPr>
          <w:rFonts w:cstheme="minorHAnsi"/>
          <w:sz w:val="24"/>
          <w:szCs w:val="24"/>
        </w:rPr>
      </w:pPr>
    </w:p>
    <w:p w14:paraId="315237F9" w14:textId="58E38077" w:rsidR="003F467A" w:rsidRPr="00C17C89" w:rsidRDefault="00D96685" w:rsidP="00D66BE8">
      <w:pPr>
        <w:spacing w:after="0" w:line="240" w:lineRule="auto"/>
        <w:rPr>
          <w:rFonts w:cstheme="minorHAnsi"/>
          <w:sz w:val="24"/>
          <w:szCs w:val="24"/>
        </w:rPr>
      </w:pPr>
      <w:r w:rsidRPr="00C17C89">
        <w:rPr>
          <w:rFonts w:cstheme="minorHAnsi"/>
          <w:sz w:val="24"/>
          <w:szCs w:val="24"/>
          <w:u w:val="single"/>
        </w:rPr>
        <w:t>Sec. 2.</w:t>
      </w:r>
      <w:r w:rsidR="00C17C89">
        <w:rPr>
          <w:rFonts w:cstheme="minorHAnsi"/>
          <w:sz w:val="24"/>
          <w:szCs w:val="24"/>
          <w:u w:val="single"/>
        </w:rPr>
        <w:t>30</w:t>
      </w:r>
      <w:r w:rsidRPr="00C17C89">
        <w:rPr>
          <w:rFonts w:cstheme="minorHAnsi"/>
          <w:sz w:val="24"/>
          <w:szCs w:val="24"/>
          <w:u w:val="single"/>
        </w:rPr>
        <w:t xml:space="preserve"> – Insurance</w:t>
      </w:r>
    </w:p>
    <w:p w14:paraId="73E50A70" w14:textId="77777777" w:rsidR="00D96685" w:rsidRPr="00C17C89" w:rsidRDefault="00D96685" w:rsidP="00D96685">
      <w:pPr>
        <w:autoSpaceDE w:val="0"/>
        <w:autoSpaceDN w:val="0"/>
        <w:adjustRightInd w:val="0"/>
        <w:spacing w:after="0" w:line="240" w:lineRule="auto"/>
        <w:rPr>
          <w:rFonts w:cstheme="minorHAnsi"/>
          <w:iCs/>
          <w:sz w:val="24"/>
          <w:szCs w:val="24"/>
        </w:rPr>
      </w:pPr>
      <w:r w:rsidRPr="00C17C89">
        <w:rPr>
          <w:rFonts w:cstheme="minorHAnsi"/>
          <w:iCs/>
          <w:sz w:val="24"/>
          <w:szCs w:val="24"/>
        </w:rPr>
        <w:t>This section must not be altered or deleted without prior approval from the Department of Administration, Division of Risk Management.</w:t>
      </w:r>
    </w:p>
    <w:p w14:paraId="4EA1C0CB" w14:textId="77777777" w:rsidR="006C46F0" w:rsidRPr="00C17C89" w:rsidRDefault="006C46F0" w:rsidP="00D96685">
      <w:pPr>
        <w:autoSpaceDE w:val="0"/>
        <w:autoSpaceDN w:val="0"/>
        <w:adjustRightInd w:val="0"/>
        <w:spacing w:after="0" w:line="240" w:lineRule="auto"/>
        <w:rPr>
          <w:rFonts w:cstheme="minorHAnsi"/>
          <w:iCs/>
          <w:sz w:val="24"/>
          <w:szCs w:val="24"/>
        </w:rPr>
      </w:pPr>
    </w:p>
    <w:p w14:paraId="7ECF8CF0" w14:textId="32275086" w:rsidR="006C46F0" w:rsidRPr="00C17C89" w:rsidRDefault="006C46F0" w:rsidP="005030A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cstheme="minorHAnsi"/>
          <w:iCs/>
          <w:sz w:val="24"/>
          <w:szCs w:val="24"/>
        </w:rPr>
      </w:pPr>
      <w:r w:rsidRPr="00C17C89">
        <w:rPr>
          <w:rFonts w:cstheme="minorHAnsi"/>
          <w:iCs/>
          <w:sz w:val="24"/>
          <w:szCs w:val="24"/>
        </w:rPr>
        <w:t xml:space="preserve">Note: In </w:t>
      </w:r>
      <w:r w:rsidR="005030A1" w:rsidRPr="00C17C89">
        <w:rPr>
          <w:rFonts w:cstheme="minorHAnsi"/>
          <w:iCs/>
          <w:sz w:val="24"/>
          <w:szCs w:val="24"/>
        </w:rPr>
        <w:t>Appendix’s B</w:t>
      </w:r>
      <w:r w:rsidR="005030A1" w:rsidRPr="00C17C89">
        <w:rPr>
          <w:rFonts w:cstheme="minorHAnsi"/>
          <w:iCs/>
          <w:sz w:val="24"/>
          <w:szCs w:val="24"/>
          <w:vertAlign w:val="superscript"/>
        </w:rPr>
        <w:t>1</w:t>
      </w:r>
      <w:r w:rsidR="005030A1" w:rsidRPr="00C17C89">
        <w:rPr>
          <w:rFonts w:cstheme="minorHAnsi"/>
          <w:iCs/>
          <w:sz w:val="24"/>
          <w:szCs w:val="24"/>
        </w:rPr>
        <w:t xml:space="preserve"> and B</w:t>
      </w:r>
      <w:r w:rsidR="005030A1" w:rsidRPr="00C17C89">
        <w:rPr>
          <w:rFonts w:cstheme="minorHAnsi"/>
          <w:iCs/>
          <w:sz w:val="24"/>
          <w:szCs w:val="24"/>
          <w:vertAlign w:val="superscript"/>
        </w:rPr>
        <w:t>2</w:t>
      </w:r>
      <w:r w:rsidR="005030A1" w:rsidRPr="00C17C89">
        <w:rPr>
          <w:rFonts w:cstheme="minorHAnsi"/>
          <w:iCs/>
          <w:sz w:val="24"/>
          <w:szCs w:val="24"/>
        </w:rPr>
        <w:t xml:space="preserve">, </w:t>
      </w:r>
      <w:r w:rsidRPr="00C17C89">
        <w:rPr>
          <w:rFonts w:cstheme="minorHAnsi"/>
          <w:iCs/>
          <w:sz w:val="24"/>
          <w:szCs w:val="24"/>
        </w:rPr>
        <w:t>Article 2</w:t>
      </w:r>
      <w:r w:rsidR="005030A1" w:rsidRPr="00C17C89">
        <w:rPr>
          <w:rFonts w:cstheme="minorHAnsi"/>
          <w:iCs/>
          <w:sz w:val="24"/>
          <w:szCs w:val="24"/>
        </w:rPr>
        <w:t>. Insurance, subsection 2.1, Workers’ Compensation Insurance, it requires all policies to waive subrogation against the State.</w:t>
      </w:r>
    </w:p>
    <w:p w14:paraId="7CFA68A2" w14:textId="77777777" w:rsidR="005030A1" w:rsidRPr="00C17C89" w:rsidRDefault="005030A1" w:rsidP="00D96685">
      <w:pPr>
        <w:autoSpaceDE w:val="0"/>
        <w:autoSpaceDN w:val="0"/>
        <w:adjustRightInd w:val="0"/>
        <w:spacing w:after="0" w:line="240" w:lineRule="auto"/>
        <w:rPr>
          <w:rFonts w:cstheme="minorHAnsi"/>
          <w:iCs/>
          <w:sz w:val="24"/>
          <w:szCs w:val="24"/>
        </w:rPr>
      </w:pPr>
    </w:p>
    <w:p w14:paraId="197B8755" w14:textId="3EA95F44" w:rsidR="005030A1" w:rsidRPr="00C17C89" w:rsidRDefault="005030A1" w:rsidP="00D96685">
      <w:pPr>
        <w:autoSpaceDE w:val="0"/>
        <w:autoSpaceDN w:val="0"/>
        <w:adjustRightInd w:val="0"/>
        <w:spacing w:after="0" w:line="240" w:lineRule="auto"/>
        <w:rPr>
          <w:rFonts w:cstheme="minorHAnsi"/>
          <w:iCs/>
          <w:sz w:val="24"/>
          <w:szCs w:val="24"/>
        </w:rPr>
      </w:pPr>
      <w:r w:rsidRPr="00C17C89">
        <w:rPr>
          <w:rFonts w:cstheme="minorHAnsi"/>
          <w:sz w:val="24"/>
          <w:szCs w:val="24"/>
        </w:rPr>
        <w:t>The waiver of Workers Compensation subrogation sentence after the statutorily required Workers’ Compensation Insurance language within Appendix B is not in statute.  However, it is an insurance requirement within state contracts requiring contractors/subcontractors to be responsible for their own employee injuries and workers’ compensation claim cost rather than subrogating those costs to the State of Alaska.</w:t>
      </w:r>
    </w:p>
    <w:p w14:paraId="00EEA8EC" w14:textId="77777777" w:rsidR="006C46F0" w:rsidRPr="00C17C89" w:rsidRDefault="006C46F0" w:rsidP="00D96685">
      <w:pPr>
        <w:autoSpaceDE w:val="0"/>
        <w:autoSpaceDN w:val="0"/>
        <w:adjustRightInd w:val="0"/>
        <w:spacing w:after="0" w:line="240" w:lineRule="auto"/>
        <w:rPr>
          <w:rFonts w:cstheme="minorHAnsi"/>
          <w:iCs/>
          <w:sz w:val="24"/>
          <w:szCs w:val="24"/>
        </w:rPr>
      </w:pPr>
    </w:p>
    <w:p w14:paraId="4E129A94" w14:textId="7E64F468" w:rsidR="006C46F0" w:rsidRPr="00C17C89" w:rsidRDefault="006C46F0" w:rsidP="00D96685">
      <w:pPr>
        <w:autoSpaceDE w:val="0"/>
        <w:autoSpaceDN w:val="0"/>
        <w:adjustRightInd w:val="0"/>
        <w:spacing w:after="0" w:line="240" w:lineRule="auto"/>
        <w:rPr>
          <w:rFonts w:cstheme="minorHAnsi"/>
          <w:iCs/>
          <w:sz w:val="24"/>
          <w:szCs w:val="24"/>
        </w:rPr>
      </w:pPr>
      <w:r w:rsidRPr="00C17C89">
        <w:rPr>
          <w:rFonts w:cstheme="minorHAnsi"/>
          <w:iCs/>
          <w:sz w:val="24"/>
          <w:szCs w:val="24"/>
        </w:rPr>
        <w:t>When you receive a Certificate of Insurance, make sure the box labeled “SUBR WVD” is marked yes</w:t>
      </w:r>
      <w:r w:rsidR="005030A1" w:rsidRPr="00C17C89">
        <w:rPr>
          <w:rFonts w:cstheme="minorHAnsi"/>
          <w:iCs/>
          <w:sz w:val="24"/>
          <w:szCs w:val="24"/>
        </w:rPr>
        <w:t xml:space="preserve"> on the Workers Compensation line of the policy</w:t>
      </w:r>
      <w:r w:rsidRPr="00C17C89">
        <w:rPr>
          <w:rFonts w:cstheme="minorHAnsi"/>
          <w:iCs/>
          <w:sz w:val="24"/>
          <w:szCs w:val="24"/>
        </w:rPr>
        <w:t>, or that there is an explanation</w:t>
      </w:r>
      <w:r w:rsidR="005030A1" w:rsidRPr="00C17C89">
        <w:rPr>
          <w:rFonts w:cstheme="minorHAnsi"/>
          <w:iCs/>
          <w:sz w:val="24"/>
          <w:szCs w:val="24"/>
        </w:rPr>
        <w:t xml:space="preserve"> that the waiver is included in the policy,</w:t>
      </w:r>
      <w:r w:rsidRPr="00C17C89">
        <w:rPr>
          <w:rFonts w:cstheme="minorHAnsi"/>
          <w:iCs/>
          <w:sz w:val="24"/>
          <w:szCs w:val="24"/>
        </w:rPr>
        <w:t xml:space="preserve"> in the “Description of Operations” box directly above the “Certificate Holder” box at the bottom of the </w:t>
      </w:r>
      <w:r w:rsidR="005030A1" w:rsidRPr="00C17C89">
        <w:rPr>
          <w:rFonts w:cstheme="minorHAnsi"/>
          <w:iCs/>
          <w:sz w:val="24"/>
          <w:szCs w:val="24"/>
        </w:rPr>
        <w:t>Certificate</w:t>
      </w:r>
      <w:r w:rsidRPr="00C17C89">
        <w:rPr>
          <w:rFonts w:cstheme="minorHAnsi"/>
          <w:iCs/>
          <w:sz w:val="24"/>
          <w:szCs w:val="24"/>
        </w:rPr>
        <w:t xml:space="preserve">. This is proof the Waiver of Subrogation is provided by this contractor </w:t>
      </w:r>
      <w:r w:rsidR="005030A1" w:rsidRPr="00C17C89">
        <w:rPr>
          <w:rFonts w:cstheme="minorHAnsi"/>
          <w:iCs/>
          <w:sz w:val="24"/>
          <w:szCs w:val="24"/>
        </w:rPr>
        <w:t>in their insurance policy.</w:t>
      </w:r>
    </w:p>
    <w:p w14:paraId="343E9B1B" w14:textId="77777777" w:rsidR="00D96685" w:rsidRPr="00C17C89" w:rsidRDefault="00D96685" w:rsidP="00D66BE8">
      <w:pPr>
        <w:spacing w:after="0" w:line="240" w:lineRule="auto"/>
        <w:rPr>
          <w:rFonts w:cstheme="minorHAnsi"/>
          <w:sz w:val="24"/>
          <w:szCs w:val="24"/>
        </w:rPr>
      </w:pPr>
    </w:p>
    <w:p w14:paraId="6261C1E8" w14:textId="5460E9FF" w:rsidR="00C322FF" w:rsidRPr="00C17C89" w:rsidRDefault="00C322FF">
      <w:pPr>
        <w:rPr>
          <w:rFonts w:cstheme="minorHAnsi"/>
          <w:sz w:val="24"/>
          <w:szCs w:val="24"/>
        </w:rPr>
      </w:pPr>
      <w:r w:rsidRPr="00C17C89">
        <w:rPr>
          <w:rFonts w:cstheme="minorHAnsi"/>
          <w:sz w:val="24"/>
          <w:szCs w:val="24"/>
        </w:rPr>
        <w:br w:type="page"/>
      </w:r>
    </w:p>
    <w:p w14:paraId="36FF1A46" w14:textId="52F2F223" w:rsidR="00C322FF" w:rsidRPr="00C17C89" w:rsidRDefault="00C322FF" w:rsidP="00C322FF">
      <w:pPr>
        <w:shd w:val="clear" w:color="auto" w:fill="D9E2F3" w:themeFill="accent1" w:themeFillTint="33"/>
        <w:autoSpaceDE w:val="0"/>
        <w:autoSpaceDN w:val="0"/>
        <w:adjustRightInd w:val="0"/>
        <w:spacing w:after="0" w:line="240" w:lineRule="auto"/>
        <w:rPr>
          <w:rFonts w:cstheme="minorHAnsi"/>
          <w:iCs/>
          <w:sz w:val="24"/>
          <w:szCs w:val="24"/>
        </w:rPr>
      </w:pPr>
      <w:r w:rsidRPr="00C17C89">
        <w:rPr>
          <w:rFonts w:cstheme="minorHAnsi"/>
          <w:b/>
          <w:bCs/>
          <w:iCs/>
          <w:sz w:val="24"/>
          <w:szCs w:val="24"/>
        </w:rPr>
        <w:lastRenderedPageBreak/>
        <w:t>SECTION 3. BID FORMAT AND CONTENT</w:t>
      </w:r>
    </w:p>
    <w:p w14:paraId="24FDC86F" w14:textId="77777777" w:rsidR="008A489D" w:rsidRPr="00C17C89" w:rsidRDefault="008A489D" w:rsidP="00D66BE8">
      <w:pPr>
        <w:spacing w:after="0" w:line="240" w:lineRule="auto"/>
        <w:rPr>
          <w:rFonts w:cstheme="minorHAnsi"/>
          <w:sz w:val="24"/>
          <w:szCs w:val="24"/>
        </w:rPr>
      </w:pPr>
    </w:p>
    <w:p w14:paraId="2F55093A" w14:textId="3DE3B725" w:rsidR="00C322FF" w:rsidRPr="00C17C89" w:rsidRDefault="00C322FF" w:rsidP="00D66BE8">
      <w:pPr>
        <w:spacing w:after="0" w:line="240" w:lineRule="auto"/>
        <w:rPr>
          <w:rFonts w:cstheme="minorHAnsi"/>
          <w:sz w:val="24"/>
          <w:szCs w:val="24"/>
        </w:rPr>
      </w:pPr>
      <w:r w:rsidRPr="00C17C89">
        <w:rPr>
          <w:rFonts w:cstheme="minorHAnsi"/>
          <w:sz w:val="24"/>
          <w:szCs w:val="24"/>
          <w:u w:val="single"/>
        </w:rPr>
        <w:t>Sec. 3.01 – Bid Forms</w:t>
      </w:r>
    </w:p>
    <w:p w14:paraId="68CCD14B" w14:textId="4348817D" w:rsidR="00C322FF" w:rsidRPr="00C17C89" w:rsidRDefault="00C322FF" w:rsidP="00D66BE8">
      <w:pPr>
        <w:spacing w:after="0" w:line="240" w:lineRule="auto"/>
        <w:rPr>
          <w:rFonts w:cstheme="minorHAnsi"/>
          <w:sz w:val="24"/>
          <w:szCs w:val="24"/>
        </w:rPr>
      </w:pPr>
      <w:r w:rsidRPr="00C17C89">
        <w:rPr>
          <w:rFonts w:cstheme="minorHAnsi"/>
          <w:sz w:val="24"/>
          <w:szCs w:val="24"/>
        </w:rPr>
        <w:t>This section must not be altered or deleted.</w:t>
      </w:r>
    </w:p>
    <w:p w14:paraId="69E4717F" w14:textId="77777777" w:rsidR="00B60787" w:rsidRPr="00C17C89" w:rsidRDefault="00B60787" w:rsidP="00D66BE8">
      <w:pPr>
        <w:spacing w:after="0" w:line="240" w:lineRule="auto"/>
        <w:rPr>
          <w:rFonts w:cstheme="minorHAnsi"/>
          <w:sz w:val="24"/>
          <w:szCs w:val="24"/>
        </w:rPr>
      </w:pPr>
    </w:p>
    <w:p w14:paraId="51210300" w14:textId="0BC4A00E" w:rsidR="00B60787" w:rsidRPr="00C17C89" w:rsidRDefault="00B60787" w:rsidP="00D66BE8">
      <w:pPr>
        <w:spacing w:after="0" w:line="240" w:lineRule="auto"/>
        <w:rPr>
          <w:rFonts w:cstheme="minorHAnsi"/>
          <w:sz w:val="24"/>
          <w:szCs w:val="24"/>
        </w:rPr>
      </w:pPr>
      <w:r w:rsidRPr="00C17C89">
        <w:rPr>
          <w:rFonts w:cstheme="minorHAnsi"/>
          <w:sz w:val="24"/>
          <w:szCs w:val="24"/>
          <w:u w:val="single"/>
        </w:rPr>
        <w:t>Sec. 3.02 – Bid Bond – Performance Bond – Surety Deposit</w:t>
      </w:r>
    </w:p>
    <w:p w14:paraId="3E3EF530" w14:textId="77777777" w:rsidR="00E404BF" w:rsidRPr="00C17C89" w:rsidRDefault="00B60787" w:rsidP="00B60787">
      <w:pPr>
        <w:autoSpaceDE w:val="0"/>
        <w:autoSpaceDN w:val="0"/>
        <w:adjustRightInd w:val="0"/>
        <w:spacing w:after="0" w:line="240" w:lineRule="auto"/>
        <w:rPr>
          <w:rFonts w:cstheme="minorHAnsi"/>
          <w:iCs/>
          <w:sz w:val="24"/>
          <w:szCs w:val="24"/>
        </w:rPr>
      </w:pPr>
      <w:r w:rsidRPr="00C17C89">
        <w:rPr>
          <w:rFonts w:cstheme="minorHAnsi"/>
          <w:iCs/>
          <w:sz w:val="24"/>
          <w:szCs w:val="24"/>
        </w:rPr>
        <w:t>This section may be deleted or revise as needed.</w:t>
      </w:r>
    </w:p>
    <w:p w14:paraId="100614D5" w14:textId="77777777" w:rsidR="00E404BF" w:rsidRPr="00C17C89" w:rsidRDefault="00E404BF" w:rsidP="00B60787">
      <w:pPr>
        <w:autoSpaceDE w:val="0"/>
        <w:autoSpaceDN w:val="0"/>
        <w:adjustRightInd w:val="0"/>
        <w:spacing w:after="0" w:line="240" w:lineRule="auto"/>
        <w:rPr>
          <w:rFonts w:cstheme="minorHAnsi"/>
          <w:iCs/>
          <w:sz w:val="24"/>
          <w:szCs w:val="24"/>
        </w:rPr>
      </w:pPr>
    </w:p>
    <w:p w14:paraId="48DDAA87" w14:textId="14191D4B" w:rsidR="00B60787" w:rsidRPr="00C17C89" w:rsidRDefault="00E71739" w:rsidP="00E71739">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cstheme="minorHAnsi"/>
          <w:iCs/>
          <w:sz w:val="24"/>
          <w:szCs w:val="24"/>
        </w:rPr>
      </w:pPr>
      <w:r w:rsidRPr="00C17C89">
        <w:rPr>
          <w:rFonts w:cstheme="minorHAnsi"/>
          <w:iCs/>
          <w:sz w:val="24"/>
          <w:szCs w:val="24"/>
        </w:rPr>
        <w:t xml:space="preserve">Note: </w:t>
      </w:r>
      <w:r w:rsidR="00E404BF" w:rsidRPr="00C17C89">
        <w:rPr>
          <w:rFonts w:cstheme="minorHAnsi"/>
          <w:iCs/>
          <w:sz w:val="24"/>
          <w:szCs w:val="24"/>
        </w:rPr>
        <w:t>A Performance Bond</w:t>
      </w:r>
      <w:r w:rsidR="00B60787" w:rsidRPr="00C17C89">
        <w:rPr>
          <w:rFonts w:cstheme="minorHAnsi"/>
          <w:iCs/>
          <w:sz w:val="24"/>
          <w:szCs w:val="24"/>
        </w:rPr>
        <w:t xml:space="preserve"> </w:t>
      </w:r>
      <w:r w:rsidR="00E404BF" w:rsidRPr="00C17C89">
        <w:rPr>
          <w:rFonts w:cstheme="minorHAnsi"/>
          <w:iCs/>
          <w:sz w:val="24"/>
          <w:szCs w:val="24"/>
        </w:rPr>
        <w:t xml:space="preserve">requires a written determination by the </w:t>
      </w:r>
      <w:r w:rsidRPr="00C17C89">
        <w:rPr>
          <w:rFonts w:cstheme="minorHAnsi"/>
          <w:iCs/>
          <w:sz w:val="24"/>
          <w:szCs w:val="24"/>
        </w:rPr>
        <w:t>P</w:t>
      </w:r>
      <w:r w:rsidR="00E404BF" w:rsidRPr="00C17C89">
        <w:rPr>
          <w:rFonts w:cstheme="minorHAnsi"/>
          <w:iCs/>
          <w:sz w:val="24"/>
          <w:szCs w:val="24"/>
        </w:rPr>
        <w:t>rocurement Officer, and approval from either the Chief Procurement Officer or the Head of the Purchasing Agency (2 AAC 12.810).</w:t>
      </w:r>
    </w:p>
    <w:p w14:paraId="13EAD46E" w14:textId="77777777" w:rsidR="00B60787" w:rsidRPr="00C17C89" w:rsidRDefault="00B60787" w:rsidP="00B60787">
      <w:pPr>
        <w:autoSpaceDE w:val="0"/>
        <w:autoSpaceDN w:val="0"/>
        <w:adjustRightInd w:val="0"/>
        <w:spacing w:after="0" w:line="240" w:lineRule="auto"/>
        <w:rPr>
          <w:rFonts w:cstheme="minorHAnsi"/>
          <w:iCs/>
          <w:sz w:val="24"/>
          <w:szCs w:val="24"/>
        </w:rPr>
      </w:pPr>
    </w:p>
    <w:p w14:paraId="09DD7E93" w14:textId="1B8011D5" w:rsidR="00B60787" w:rsidRPr="00C17C89" w:rsidRDefault="00B60787" w:rsidP="00B60787">
      <w:pPr>
        <w:autoSpaceDE w:val="0"/>
        <w:autoSpaceDN w:val="0"/>
        <w:adjustRightInd w:val="0"/>
        <w:spacing w:after="0" w:line="240" w:lineRule="auto"/>
        <w:rPr>
          <w:rFonts w:cstheme="minorHAnsi"/>
          <w:iCs/>
          <w:sz w:val="24"/>
          <w:szCs w:val="24"/>
        </w:rPr>
      </w:pPr>
      <w:r w:rsidRPr="00C17C89">
        <w:rPr>
          <w:rFonts w:cstheme="minorHAnsi"/>
          <w:iCs/>
          <w:sz w:val="24"/>
          <w:szCs w:val="24"/>
        </w:rPr>
        <w:t xml:space="preserve">Bid bonds, performance bonds, and surety deposits are not routinely required. Make sure you really need one before you </w:t>
      </w:r>
      <w:r w:rsidR="00555C9A" w:rsidRPr="00C17C89">
        <w:rPr>
          <w:rFonts w:cstheme="minorHAnsi"/>
          <w:iCs/>
          <w:sz w:val="24"/>
          <w:szCs w:val="24"/>
        </w:rPr>
        <w:t>require</w:t>
      </w:r>
      <w:r w:rsidRPr="00C17C89">
        <w:rPr>
          <w:rFonts w:cstheme="minorHAnsi"/>
          <w:iCs/>
          <w:sz w:val="24"/>
          <w:szCs w:val="24"/>
        </w:rPr>
        <w:t xml:space="preserve"> it.</w:t>
      </w:r>
    </w:p>
    <w:p w14:paraId="114D7DF6" w14:textId="77777777" w:rsidR="00B60787" w:rsidRPr="00C17C89" w:rsidRDefault="00B60787" w:rsidP="00B60787">
      <w:pPr>
        <w:autoSpaceDE w:val="0"/>
        <w:autoSpaceDN w:val="0"/>
        <w:adjustRightInd w:val="0"/>
        <w:spacing w:after="0" w:line="240" w:lineRule="auto"/>
        <w:rPr>
          <w:rFonts w:cstheme="minorHAnsi"/>
          <w:iCs/>
          <w:sz w:val="24"/>
          <w:szCs w:val="24"/>
        </w:rPr>
      </w:pPr>
    </w:p>
    <w:p w14:paraId="64E5EE74" w14:textId="77777777" w:rsidR="00B60787" w:rsidRPr="00C17C89" w:rsidRDefault="00B60787" w:rsidP="00B60787">
      <w:pPr>
        <w:autoSpaceDE w:val="0"/>
        <w:autoSpaceDN w:val="0"/>
        <w:adjustRightInd w:val="0"/>
        <w:spacing w:after="0" w:line="240" w:lineRule="auto"/>
        <w:rPr>
          <w:rFonts w:cstheme="minorHAnsi"/>
          <w:iCs/>
          <w:sz w:val="24"/>
          <w:szCs w:val="24"/>
        </w:rPr>
      </w:pPr>
      <w:r w:rsidRPr="00C17C89">
        <w:rPr>
          <w:rFonts w:cstheme="minorHAnsi"/>
          <w:iCs/>
          <w:sz w:val="24"/>
          <w:szCs w:val="24"/>
        </w:rPr>
        <w:t>If needed, the amount of a performance bond and surety deposit should be what it would cost to pay the premium cost of a replacement contract.</w:t>
      </w:r>
    </w:p>
    <w:p w14:paraId="6B4EAAD5" w14:textId="77777777" w:rsidR="00B60787" w:rsidRPr="00C17C89" w:rsidRDefault="00B60787" w:rsidP="00D66BE8">
      <w:pPr>
        <w:spacing w:after="0" w:line="240" w:lineRule="auto"/>
        <w:rPr>
          <w:rFonts w:cstheme="minorHAnsi"/>
          <w:sz w:val="24"/>
          <w:szCs w:val="24"/>
        </w:rPr>
      </w:pPr>
    </w:p>
    <w:p w14:paraId="53B8475C" w14:textId="3F8070F9" w:rsidR="008214B3" w:rsidRPr="00C17C89" w:rsidRDefault="008214B3" w:rsidP="00D66BE8">
      <w:pPr>
        <w:spacing w:after="0" w:line="240" w:lineRule="auto"/>
        <w:rPr>
          <w:rFonts w:cstheme="minorHAnsi"/>
          <w:sz w:val="24"/>
          <w:szCs w:val="24"/>
        </w:rPr>
      </w:pPr>
      <w:r w:rsidRPr="00C17C89">
        <w:rPr>
          <w:rFonts w:cstheme="minorHAnsi"/>
          <w:sz w:val="24"/>
          <w:szCs w:val="24"/>
          <w:u w:val="single"/>
        </w:rPr>
        <w:t>Sec. 3.03 – Prices</w:t>
      </w:r>
    </w:p>
    <w:p w14:paraId="168F07AD" w14:textId="14DAB033" w:rsidR="008214B3" w:rsidRPr="00C17C89" w:rsidRDefault="004319B9" w:rsidP="00D66BE8">
      <w:pPr>
        <w:spacing w:after="0" w:line="240" w:lineRule="auto"/>
        <w:rPr>
          <w:rFonts w:cstheme="minorHAnsi"/>
          <w:sz w:val="24"/>
          <w:szCs w:val="24"/>
        </w:rPr>
      </w:pPr>
      <w:r w:rsidRPr="00C17C89">
        <w:rPr>
          <w:rFonts w:cstheme="minorHAnsi"/>
          <w:sz w:val="24"/>
          <w:szCs w:val="24"/>
        </w:rPr>
        <w:t>This section must not be altered or deleted.</w:t>
      </w:r>
    </w:p>
    <w:p w14:paraId="793B84A9" w14:textId="77777777" w:rsidR="004E79E3" w:rsidRPr="00C17C89" w:rsidRDefault="004E79E3" w:rsidP="00D66BE8">
      <w:pPr>
        <w:spacing w:after="0" w:line="240" w:lineRule="auto"/>
        <w:rPr>
          <w:rFonts w:cstheme="minorHAnsi"/>
          <w:sz w:val="24"/>
          <w:szCs w:val="24"/>
        </w:rPr>
      </w:pPr>
    </w:p>
    <w:p w14:paraId="4517A453" w14:textId="77777777" w:rsidR="004E79E3" w:rsidRPr="00C17C89" w:rsidRDefault="004E79E3" w:rsidP="00D66BE8">
      <w:pPr>
        <w:spacing w:after="0" w:line="240" w:lineRule="auto"/>
        <w:rPr>
          <w:rFonts w:cstheme="minorHAnsi"/>
          <w:sz w:val="24"/>
          <w:szCs w:val="24"/>
        </w:rPr>
      </w:pPr>
    </w:p>
    <w:p w14:paraId="459C96C5" w14:textId="2350E640" w:rsidR="004E79E3" w:rsidRPr="00C17C89" w:rsidRDefault="004E79E3">
      <w:pPr>
        <w:rPr>
          <w:rFonts w:cstheme="minorHAnsi"/>
          <w:sz w:val="24"/>
          <w:szCs w:val="24"/>
        </w:rPr>
      </w:pPr>
      <w:r w:rsidRPr="00C17C89">
        <w:rPr>
          <w:rFonts w:cstheme="minorHAnsi"/>
          <w:sz w:val="24"/>
          <w:szCs w:val="24"/>
        </w:rPr>
        <w:br w:type="page"/>
      </w:r>
    </w:p>
    <w:p w14:paraId="6F289508" w14:textId="02EA5802" w:rsidR="000C03D0" w:rsidRPr="00C17C89" w:rsidRDefault="000C03D0" w:rsidP="000C03D0">
      <w:pPr>
        <w:shd w:val="clear" w:color="auto" w:fill="D9E2F3" w:themeFill="accent1"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lastRenderedPageBreak/>
        <w:t>SECTION 4. EVALUATION AND CONTRACTOR SELECTION</w:t>
      </w:r>
    </w:p>
    <w:p w14:paraId="719DE131" w14:textId="77777777" w:rsidR="004E79E3" w:rsidRPr="00C17C89" w:rsidRDefault="004E79E3" w:rsidP="00D66BE8">
      <w:pPr>
        <w:spacing w:after="0" w:line="240" w:lineRule="auto"/>
        <w:rPr>
          <w:rFonts w:cstheme="minorHAnsi"/>
          <w:sz w:val="24"/>
          <w:szCs w:val="24"/>
        </w:rPr>
      </w:pPr>
    </w:p>
    <w:p w14:paraId="531DA50B" w14:textId="7F533B32" w:rsidR="000C03D0" w:rsidRPr="00C17C89" w:rsidRDefault="000C03D0" w:rsidP="00D66BE8">
      <w:pPr>
        <w:spacing w:after="0" w:line="240" w:lineRule="auto"/>
        <w:rPr>
          <w:rFonts w:cstheme="minorHAnsi"/>
          <w:sz w:val="24"/>
          <w:szCs w:val="24"/>
        </w:rPr>
      </w:pPr>
      <w:r w:rsidRPr="00C17C89">
        <w:rPr>
          <w:rFonts w:cstheme="minorHAnsi"/>
          <w:sz w:val="24"/>
          <w:szCs w:val="24"/>
          <w:u w:val="single"/>
        </w:rPr>
        <w:t>Sec. 4.01 – Evaluation of Bids</w:t>
      </w:r>
    </w:p>
    <w:p w14:paraId="692F433D" w14:textId="28807973" w:rsidR="000C03D0" w:rsidRPr="00C17C89" w:rsidRDefault="000C03D0" w:rsidP="00D66BE8">
      <w:pPr>
        <w:spacing w:after="0" w:line="240" w:lineRule="auto"/>
        <w:rPr>
          <w:rFonts w:cstheme="minorHAnsi"/>
          <w:sz w:val="24"/>
          <w:szCs w:val="24"/>
        </w:rPr>
      </w:pPr>
      <w:r w:rsidRPr="00C17C89">
        <w:rPr>
          <w:rFonts w:cstheme="minorHAnsi"/>
          <w:sz w:val="24"/>
          <w:szCs w:val="24"/>
        </w:rPr>
        <w:t>This section must not be altered or deleted.</w:t>
      </w:r>
    </w:p>
    <w:p w14:paraId="17D7AA5F" w14:textId="77777777" w:rsidR="00FB5C64" w:rsidRPr="00C17C89" w:rsidRDefault="00FB5C64" w:rsidP="00D66BE8">
      <w:pPr>
        <w:spacing w:after="0" w:line="240" w:lineRule="auto"/>
        <w:rPr>
          <w:rFonts w:cstheme="minorHAnsi"/>
          <w:sz w:val="24"/>
          <w:szCs w:val="24"/>
        </w:rPr>
      </w:pPr>
    </w:p>
    <w:p w14:paraId="3DAA61C9" w14:textId="68A25C2F" w:rsidR="00FB5C64" w:rsidRPr="00C17C89" w:rsidRDefault="00FB5C64" w:rsidP="00FB5C6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rPr>
        <w:t>Please note that if a bidder is found non-responsible, a written determination must be made by the Procurement Officer as a memo to the file stating the prospective contractor is not a responsible bidder (AS 36.30.360(a)).</w:t>
      </w:r>
    </w:p>
    <w:p w14:paraId="54341CD1" w14:textId="77777777" w:rsidR="000C03D0" w:rsidRPr="00C17C89" w:rsidRDefault="000C03D0" w:rsidP="00D66BE8">
      <w:pPr>
        <w:spacing w:after="0" w:line="240" w:lineRule="auto"/>
        <w:rPr>
          <w:rFonts w:cstheme="minorHAnsi"/>
          <w:sz w:val="24"/>
          <w:szCs w:val="24"/>
        </w:rPr>
      </w:pPr>
    </w:p>
    <w:p w14:paraId="47CA8EAE" w14:textId="3D58200F" w:rsidR="00527378" w:rsidRPr="00C17C89" w:rsidRDefault="00527378" w:rsidP="00527378">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rPr>
        <w:t>Note: When there is only one responsive bidder, a written determination must be made by the Procurement Officer as a memo to the file stating that awarding to the bidder is in the best interest of the State and why</w:t>
      </w:r>
      <w:r w:rsidR="007623B1" w:rsidRPr="00C17C89">
        <w:rPr>
          <w:rFonts w:cstheme="minorHAnsi"/>
          <w:sz w:val="24"/>
          <w:szCs w:val="24"/>
        </w:rPr>
        <w:t xml:space="preserve"> (2 AAC 12.190)</w:t>
      </w:r>
      <w:r w:rsidRPr="00C17C89">
        <w:rPr>
          <w:rFonts w:cstheme="minorHAnsi"/>
          <w:sz w:val="24"/>
          <w:szCs w:val="24"/>
        </w:rPr>
        <w:t>.</w:t>
      </w:r>
    </w:p>
    <w:p w14:paraId="1D5AFA50" w14:textId="77777777" w:rsidR="00527378" w:rsidRPr="00C17C89" w:rsidRDefault="00527378" w:rsidP="00527378">
      <w:pPr>
        <w:spacing w:after="0" w:line="240" w:lineRule="auto"/>
        <w:ind w:left="360"/>
        <w:rPr>
          <w:rFonts w:cstheme="minorHAnsi"/>
          <w:sz w:val="24"/>
          <w:szCs w:val="24"/>
        </w:rPr>
      </w:pPr>
    </w:p>
    <w:p w14:paraId="05BA2303" w14:textId="2480A37D" w:rsidR="000C03D0" w:rsidRPr="00C17C89" w:rsidRDefault="000C03D0" w:rsidP="00D66BE8">
      <w:pPr>
        <w:spacing w:after="0" w:line="240" w:lineRule="auto"/>
        <w:rPr>
          <w:rFonts w:cstheme="minorHAnsi"/>
          <w:sz w:val="24"/>
          <w:szCs w:val="24"/>
        </w:rPr>
      </w:pPr>
      <w:r w:rsidRPr="00C17C89">
        <w:rPr>
          <w:rFonts w:cstheme="minorHAnsi"/>
          <w:sz w:val="24"/>
          <w:szCs w:val="24"/>
          <w:u w:val="single"/>
        </w:rPr>
        <w:t>Sec. 4.02 – Application of Preferences</w:t>
      </w:r>
    </w:p>
    <w:p w14:paraId="619D6099" w14:textId="4A63889C" w:rsidR="000C03D0" w:rsidRPr="00C17C89" w:rsidRDefault="000C03D0" w:rsidP="00D66BE8">
      <w:pPr>
        <w:spacing w:after="0" w:line="240" w:lineRule="auto"/>
        <w:rPr>
          <w:rFonts w:cstheme="minorHAnsi"/>
          <w:sz w:val="24"/>
          <w:szCs w:val="24"/>
        </w:rPr>
      </w:pPr>
      <w:r w:rsidRPr="00C17C89">
        <w:rPr>
          <w:rFonts w:cstheme="minorHAnsi"/>
          <w:sz w:val="24"/>
          <w:szCs w:val="24"/>
        </w:rPr>
        <w:t>This section must not be altered or deleted.</w:t>
      </w:r>
    </w:p>
    <w:p w14:paraId="22899491" w14:textId="77777777" w:rsidR="000C03D0" w:rsidRPr="00C17C89" w:rsidRDefault="000C03D0" w:rsidP="00D66BE8">
      <w:pPr>
        <w:spacing w:after="0" w:line="240" w:lineRule="auto"/>
        <w:rPr>
          <w:rFonts w:cstheme="minorHAnsi"/>
          <w:sz w:val="24"/>
          <w:szCs w:val="24"/>
        </w:rPr>
      </w:pPr>
    </w:p>
    <w:p w14:paraId="30DB40B3" w14:textId="6CF3EFED" w:rsidR="000C03D0" w:rsidRPr="00C17C89" w:rsidRDefault="000C03D0" w:rsidP="00D66BE8">
      <w:pPr>
        <w:spacing w:after="0" w:line="240" w:lineRule="auto"/>
        <w:rPr>
          <w:rFonts w:cstheme="minorHAnsi"/>
          <w:sz w:val="24"/>
          <w:szCs w:val="24"/>
        </w:rPr>
      </w:pPr>
      <w:r w:rsidRPr="00C17C89">
        <w:rPr>
          <w:rFonts w:cstheme="minorHAnsi"/>
          <w:sz w:val="24"/>
          <w:szCs w:val="24"/>
          <w:u w:val="single"/>
        </w:rPr>
        <w:t>Sec. 4.03 – Alaska Bidder Preference</w:t>
      </w:r>
    </w:p>
    <w:p w14:paraId="1F2B061C" w14:textId="5B7DECD9" w:rsidR="000C03D0" w:rsidRPr="00C17C89" w:rsidRDefault="000C03D0" w:rsidP="00D66BE8">
      <w:pPr>
        <w:spacing w:after="0" w:line="240" w:lineRule="auto"/>
        <w:rPr>
          <w:rFonts w:cstheme="minorHAnsi"/>
          <w:sz w:val="24"/>
          <w:szCs w:val="24"/>
        </w:rPr>
      </w:pPr>
      <w:r w:rsidRPr="00C17C89">
        <w:rPr>
          <w:rFonts w:cstheme="minorHAnsi"/>
          <w:sz w:val="24"/>
          <w:szCs w:val="24"/>
        </w:rPr>
        <w:t>This section must not be altered or deleted.</w:t>
      </w:r>
    </w:p>
    <w:p w14:paraId="17C70920" w14:textId="77777777" w:rsidR="000C03D0" w:rsidRPr="00C17C89" w:rsidRDefault="000C03D0" w:rsidP="00D66BE8">
      <w:pPr>
        <w:spacing w:after="0" w:line="240" w:lineRule="auto"/>
        <w:rPr>
          <w:rFonts w:cstheme="minorHAnsi"/>
          <w:sz w:val="24"/>
          <w:szCs w:val="24"/>
        </w:rPr>
      </w:pPr>
    </w:p>
    <w:p w14:paraId="73A11567" w14:textId="77777777" w:rsidR="00D627B9" w:rsidRPr="00C17C89" w:rsidRDefault="00D627B9"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bookmarkStart w:id="4" w:name="_Hlk150766605"/>
      <w:r w:rsidRPr="00C17C89">
        <w:rPr>
          <w:rFonts w:cstheme="minorHAnsi"/>
          <w:sz w:val="24"/>
          <w:szCs w:val="24"/>
        </w:rPr>
        <w:t xml:space="preserve">Please note: The Alaska Bidder Preference is different from the Alaska Offeror Preference. </w:t>
      </w:r>
    </w:p>
    <w:p w14:paraId="05BF1592" w14:textId="77777777" w:rsidR="00D627B9" w:rsidRPr="00C17C89" w:rsidRDefault="00D627B9"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p>
    <w:p w14:paraId="0EAB2CFA" w14:textId="1EB2CBE0" w:rsidR="00D627B9" w:rsidRPr="00C17C89" w:rsidRDefault="00D627B9"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u w:val="single"/>
        </w:rPr>
        <w:t>The Bidder Preference is included in all solicitations</w:t>
      </w:r>
      <w:r w:rsidRPr="00C17C89">
        <w:rPr>
          <w:rFonts w:cstheme="minorHAnsi"/>
          <w:sz w:val="24"/>
          <w:szCs w:val="24"/>
        </w:rPr>
        <w:t xml:space="preserve"> and takes 5% off the total bid/proposal price </w:t>
      </w:r>
      <w:r w:rsidRPr="00C17C89">
        <w:rPr>
          <w:rFonts w:cstheme="minorHAnsi"/>
          <w:sz w:val="24"/>
          <w:szCs w:val="24"/>
          <w:u w:val="single"/>
        </w:rPr>
        <w:t>for scoring purposes only</w:t>
      </w:r>
      <w:r w:rsidRPr="00C17C89">
        <w:rPr>
          <w:rFonts w:cstheme="minorHAnsi"/>
          <w:sz w:val="24"/>
          <w:szCs w:val="24"/>
        </w:rPr>
        <w:t>. The price of the contract</w:t>
      </w:r>
      <w:r w:rsidR="00BD2E6C" w:rsidRPr="00C17C89">
        <w:rPr>
          <w:rFonts w:cstheme="minorHAnsi"/>
          <w:sz w:val="24"/>
          <w:szCs w:val="24"/>
        </w:rPr>
        <w:t xml:space="preserve">, however, </w:t>
      </w:r>
      <w:r w:rsidRPr="00C17C89">
        <w:rPr>
          <w:rFonts w:cstheme="minorHAnsi"/>
          <w:sz w:val="24"/>
          <w:szCs w:val="24"/>
        </w:rPr>
        <w:t>will reflect the actual price the vendor quoted on the solicitation.</w:t>
      </w:r>
    </w:p>
    <w:p w14:paraId="57E9295E" w14:textId="77777777" w:rsidR="00D627B9" w:rsidRPr="00C17C89" w:rsidRDefault="00D627B9"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p>
    <w:p w14:paraId="26E4DDFB" w14:textId="469E87FD" w:rsidR="00D627B9" w:rsidRPr="00C17C89" w:rsidRDefault="00D627B9"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u w:val="single"/>
        </w:rPr>
        <w:t xml:space="preserve">The Alaska Offeror Preference is only offered in an RFP. </w:t>
      </w:r>
      <w:r w:rsidRPr="00C17C89">
        <w:rPr>
          <w:rFonts w:cstheme="minorHAnsi"/>
          <w:sz w:val="24"/>
          <w:szCs w:val="24"/>
        </w:rPr>
        <w:t xml:space="preserve">It adds an additional 10% to the total evaluation points. It effects the total points but does not affect the cost that was proposed. A proposer must qualify for the Alaska Bidder Preference </w:t>
      </w:r>
      <w:r w:rsidR="00733A2F" w:rsidRPr="00C17C89">
        <w:rPr>
          <w:rFonts w:cstheme="minorHAnsi"/>
          <w:sz w:val="24"/>
          <w:szCs w:val="24"/>
        </w:rPr>
        <w:t>to</w:t>
      </w:r>
      <w:r w:rsidRPr="00C17C89">
        <w:rPr>
          <w:rFonts w:cstheme="minorHAnsi"/>
          <w:sz w:val="24"/>
          <w:szCs w:val="24"/>
        </w:rPr>
        <w:t xml:space="preserve"> </w:t>
      </w:r>
      <w:r w:rsidR="00BD2E6C" w:rsidRPr="00C17C89">
        <w:rPr>
          <w:rFonts w:cstheme="minorHAnsi"/>
          <w:sz w:val="24"/>
          <w:szCs w:val="24"/>
        </w:rPr>
        <w:t>receive</w:t>
      </w:r>
      <w:r w:rsidRPr="00C17C89">
        <w:rPr>
          <w:rFonts w:cstheme="minorHAnsi"/>
          <w:sz w:val="24"/>
          <w:szCs w:val="24"/>
        </w:rPr>
        <w:t xml:space="preserve"> the Alaska Offeror Preference. So, </w:t>
      </w:r>
      <w:r w:rsidRPr="00C17C89">
        <w:rPr>
          <w:rFonts w:cstheme="minorHAnsi"/>
          <w:sz w:val="24"/>
          <w:szCs w:val="24"/>
          <w:u w:val="single"/>
        </w:rPr>
        <w:t>for scoring purposes only</w:t>
      </w:r>
      <w:r w:rsidRPr="00C17C89">
        <w:rPr>
          <w:rFonts w:cstheme="minorHAnsi"/>
          <w:sz w:val="24"/>
          <w:szCs w:val="24"/>
        </w:rPr>
        <w:t xml:space="preserve">, they would get the 5% off their cost from the Bidders Preference, and an additional 10% added to their total points </w:t>
      </w:r>
      <w:r w:rsidR="00BD2E6C" w:rsidRPr="00C17C89">
        <w:rPr>
          <w:rFonts w:cstheme="minorHAnsi"/>
          <w:sz w:val="24"/>
          <w:szCs w:val="24"/>
        </w:rPr>
        <w:t>for the Offeror’s Preference.</w:t>
      </w:r>
    </w:p>
    <w:bookmarkEnd w:id="4"/>
    <w:p w14:paraId="2465E223" w14:textId="77777777" w:rsidR="00D627B9" w:rsidRPr="00C17C89" w:rsidRDefault="00D627B9" w:rsidP="00D66BE8">
      <w:pPr>
        <w:spacing w:after="0" w:line="240" w:lineRule="auto"/>
        <w:rPr>
          <w:rFonts w:cstheme="minorHAnsi"/>
          <w:sz w:val="24"/>
          <w:szCs w:val="24"/>
        </w:rPr>
      </w:pPr>
    </w:p>
    <w:p w14:paraId="50AA8405" w14:textId="65A24AE4" w:rsidR="00D627B9" w:rsidRPr="00C17C89" w:rsidRDefault="0056645C" w:rsidP="00D66BE8">
      <w:pPr>
        <w:spacing w:after="0" w:line="240" w:lineRule="auto"/>
        <w:rPr>
          <w:rFonts w:cstheme="minorHAnsi"/>
          <w:sz w:val="24"/>
          <w:szCs w:val="24"/>
        </w:rPr>
      </w:pPr>
      <w:r w:rsidRPr="00C17C89">
        <w:rPr>
          <w:rFonts w:cstheme="minorHAnsi"/>
          <w:sz w:val="24"/>
          <w:szCs w:val="24"/>
          <w:u w:val="single"/>
        </w:rPr>
        <w:t>Sec. 4.04 – Alaska Veteran Preference</w:t>
      </w:r>
    </w:p>
    <w:p w14:paraId="4E2DC2C0" w14:textId="308B87CA" w:rsidR="0056645C" w:rsidRPr="00C17C89" w:rsidRDefault="0056645C" w:rsidP="00D66BE8">
      <w:pPr>
        <w:spacing w:after="0" w:line="240" w:lineRule="auto"/>
        <w:rPr>
          <w:rFonts w:cstheme="minorHAnsi"/>
          <w:sz w:val="24"/>
          <w:szCs w:val="24"/>
        </w:rPr>
      </w:pPr>
      <w:r w:rsidRPr="00C17C89">
        <w:rPr>
          <w:rFonts w:cstheme="minorHAnsi"/>
          <w:sz w:val="24"/>
          <w:szCs w:val="24"/>
        </w:rPr>
        <w:t>This section must not be altered or deleted.</w:t>
      </w:r>
    </w:p>
    <w:p w14:paraId="395DE0B5" w14:textId="77777777" w:rsidR="0056645C" w:rsidRPr="00C17C89" w:rsidRDefault="0056645C" w:rsidP="00D66BE8">
      <w:pPr>
        <w:spacing w:after="0" w:line="240" w:lineRule="auto"/>
        <w:rPr>
          <w:rFonts w:cstheme="minorHAnsi"/>
          <w:sz w:val="24"/>
          <w:szCs w:val="24"/>
        </w:rPr>
      </w:pPr>
    </w:p>
    <w:p w14:paraId="58BC99D2" w14:textId="51EB596C" w:rsidR="002F2B27" w:rsidRPr="00C17C89" w:rsidRDefault="002F2B27" w:rsidP="002F2B27">
      <w:pPr>
        <w:spacing w:after="0" w:line="240" w:lineRule="auto"/>
        <w:rPr>
          <w:rFonts w:cstheme="minorHAnsi"/>
          <w:sz w:val="24"/>
          <w:szCs w:val="24"/>
        </w:rPr>
      </w:pPr>
      <w:r w:rsidRPr="00C17C89">
        <w:rPr>
          <w:rFonts w:cstheme="minorHAnsi"/>
          <w:sz w:val="24"/>
          <w:szCs w:val="24"/>
          <w:u w:val="single"/>
        </w:rPr>
        <w:t>Sec. 4.05 – Alaska Military Skills Program Preference</w:t>
      </w:r>
    </w:p>
    <w:p w14:paraId="56660386" w14:textId="6906807E" w:rsidR="002F2B27" w:rsidRPr="00C17C89" w:rsidRDefault="002F2B27" w:rsidP="002F2B27">
      <w:pPr>
        <w:spacing w:after="0" w:line="240" w:lineRule="auto"/>
        <w:rPr>
          <w:rFonts w:cstheme="minorHAnsi"/>
          <w:sz w:val="24"/>
          <w:szCs w:val="24"/>
        </w:rPr>
      </w:pPr>
      <w:r w:rsidRPr="00C17C89">
        <w:rPr>
          <w:rFonts w:cstheme="minorHAnsi"/>
          <w:sz w:val="24"/>
          <w:szCs w:val="24"/>
        </w:rPr>
        <w:t>This section must not be altered or deleted.</w:t>
      </w:r>
    </w:p>
    <w:p w14:paraId="47942849" w14:textId="77777777" w:rsidR="002F2B27" w:rsidRPr="00C17C89" w:rsidRDefault="002F2B27" w:rsidP="00D66BE8">
      <w:pPr>
        <w:spacing w:after="0" w:line="240" w:lineRule="auto"/>
        <w:rPr>
          <w:rFonts w:cstheme="minorHAnsi"/>
          <w:sz w:val="24"/>
          <w:szCs w:val="24"/>
          <w:u w:val="single"/>
        </w:rPr>
      </w:pPr>
    </w:p>
    <w:p w14:paraId="1F74CE90" w14:textId="6F7D76E4" w:rsidR="00BD2E6C" w:rsidRPr="00C17C89" w:rsidRDefault="00BD2E6C" w:rsidP="00D66BE8">
      <w:pPr>
        <w:spacing w:after="0" w:line="240" w:lineRule="auto"/>
        <w:rPr>
          <w:rFonts w:cstheme="minorHAnsi"/>
          <w:sz w:val="24"/>
          <w:szCs w:val="24"/>
        </w:rPr>
      </w:pPr>
      <w:r w:rsidRPr="00C17C89">
        <w:rPr>
          <w:rFonts w:cstheme="minorHAnsi"/>
          <w:sz w:val="24"/>
          <w:szCs w:val="24"/>
          <w:u w:val="single"/>
        </w:rPr>
        <w:t>Sec. 4.0</w:t>
      </w:r>
      <w:r w:rsidR="002F2B27" w:rsidRPr="00C17C89">
        <w:rPr>
          <w:rFonts w:cstheme="minorHAnsi"/>
          <w:sz w:val="24"/>
          <w:szCs w:val="24"/>
          <w:u w:val="single"/>
        </w:rPr>
        <w:t>6</w:t>
      </w:r>
      <w:r w:rsidRPr="00C17C89">
        <w:rPr>
          <w:rFonts w:cstheme="minorHAnsi"/>
          <w:sz w:val="24"/>
          <w:szCs w:val="24"/>
          <w:u w:val="single"/>
        </w:rPr>
        <w:t xml:space="preserve"> – Use of Local Forest Products</w:t>
      </w:r>
    </w:p>
    <w:p w14:paraId="4BD50E68" w14:textId="4A2FE97C" w:rsidR="00BD2E6C" w:rsidRPr="00C17C89" w:rsidRDefault="00BD2E6C" w:rsidP="00D66BE8">
      <w:pPr>
        <w:spacing w:after="0" w:line="240" w:lineRule="auto"/>
        <w:rPr>
          <w:rFonts w:cstheme="minorHAnsi"/>
          <w:sz w:val="24"/>
          <w:szCs w:val="24"/>
        </w:rPr>
      </w:pPr>
      <w:r w:rsidRPr="00C17C89">
        <w:rPr>
          <w:rFonts w:cstheme="minorHAnsi"/>
          <w:sz w:val="24"/>
          <w:szCs w:val="24"/>
        </w:rPr>
        <w:t>Delete this section if not applicable, otherwise, this section must not be altered.</w:t>
      </w:r>
    </w:p>
    <w:p w14:paraId="6040F310" w14:textId="77777777" w:rsidR="0056645C" w:rsidRPr="00C17C89" w:rsidRDefault="0056645C" w:rsidP="00D66BE8">
      <w:pPr>
        <w:spacing w:after="0" w:line="240" w:lineRule="auto"/>
        <w:rPr>
          <w:rFonts w:cstheme="minorHAnsi"/>
          <w:sz w:val="24"/>
          <w:szCs w:val="24"/>
        </w:rPr>
      </w:pPr>
    </w:p>
    <w:p w14:paraId="280E441F" w14:textId="2F54C81A" w:rsidR="00D627B9" w:rsidRPr="00C17C89" w:rsidRDefault="00510BB6" w:rsidP="00D66BE8">
      <w:pPr>
        <w:spacing w:after="0" w:line="240" w:lineRule="auto"/>
        <w:rPr>
          <w:rFonts w:cstheme="minorHAnsi"/>
          <w:sz w:val="24"/>
          <w:szCs w:val="24"/>
        </w:rPr>
      </w:pPr>
      <w:r w:rsidRPr="00C17C89">
        <w:rPr>
          <w:rFonts w:cstheme="minorHAnsi"/>
          <w:sz w:val="24"/>
          <w:szCs w:val="24"/>
          <w:u w:val="single"/>
        </w:rPr>
        <w:t>Sec. 4.0</w:t>
      </w:r>
      <w:r w:rsidR="002F2B27" w:rsidRPr="00C17C89">
        <w:rPr>
          <w:rFonts w:cstheme="minorHAnsi"/>
          <w:sz w:val="24"/>
          <w:szCs w:val="24"/>
          <w:u w:val="single"/>
        </w:rPr>
        <w:t>7</w:t>
      </w:r>
      <w:r w:rsidRPr="00C17C89">
        <w:rPr>
          <w:rFonts w:cstheme="minorHAnsi"/>
          <w:sz w:val="24"/>
          <w:szCs w:val="24"/>
          <w:u w:val="single"/>
        </w:rPr>
        <w:t xml:space="preserve"> – Local Agricultural and Fisheries Products Preference</w:t>
      </w:r>
    </w:p>
    <w:p w14:paraId="2C208494" w14:textId="06A0F99E" w:rsidR="00510BB6" w:rsidRPr="00C17C89" w:rsidRDefault="00510BB6" w:rsidP="00D66BE8">
      <w:pPr>
        <w:spacing w:after="0" w:line="240" w:lineRule="auto"/>
        <w:rPr>
          <w:rFonts w:cstheme="minorHAnsi"/>
          <w:sz w:val="24"/>
          <w:szCs w:val="24"/>
        </w:rPr>
      </w:pPr>
      <w:r w:rsidRPr="00C17C89">
        <w:rPr>
          <w:rFonts w:cstheme="minorHAnsi"/>
          <w:sz w:val="24"/>
          <w:szCs w:val="24"/>
        </w:rPr>
        <w:t>Delete this section if not applicable, otherwise, this section must not be altered.</w:t>
      </w:r>
    </w:p>
    <w:p w14:paraId="3CD67B14" w14:textId="77777777" w:rsidR="00510BB6" w:rsidRPr="00C17C89" w:rsidRDefault="00510BB6" w:rsidP="00D66BE8">
      <w:pPr>
        <w:spacing w:after="0" w:line="240" w:lineRule="auto"/>
        <w:rPr>
          <w:rFonts w:cstheme="minorHAnsi"/>
          <w:sz w:val="24"/>
          <w:szCs w:val="24"/>
        </w:rPr>
      </w:pPr>
    </w:p>
    <w:p w14:paraId="28F6EB3F" w14:textId="49FF4532" w:rsidR="00510BB6" w:rsidRPr="00C17C89" w:rsidRDefault="00510BB6"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rPr>
        <w:lastRenderedPageBreak/>
        <w:t>Please note: Agriculture encompasses crop</w:t>
      </w:r>
      <w:r w:rsidR="002D00B4" w:rsidRPr="00C17C89">
        <w:rPr>
          <w:rFonts w:cstheme="minorHAnsi"/>
          <w:sz w:val="24"/>
          <w:szCs w:val="24"/>
        </w:rPr>
        <w:t>s</w:t>
      </w:r>
      <w:r w:rsidRPr="00C17C89">
        <w:rPr>
          <w:rFonts w:cstheme="minorHAnsi"/>
          <w:sz w:val="24"/>
          <w:szCs w:val="24"/>
        </w:rPr>
        <w:t xml:space="preserve"> and livestock production, aquaculture</w:t>
      </w:r>
      <w:r w:rsidR="002D00B4" w:rsidRPr="00C17C89">
        <w:rPr>
          <w:rFonts w:cstheme="minorHAnsi"/>
          <w:sz w:val="24"/>
          <w:szCs w:val="24"/>
        </w:rPr>
        <w:t xml:space="preserve">, </w:t>
      </w:r>
      <w:r w:rsidRPr="00C17C89">
        <w:rPr>
          <w:rFonts w:cstheme="minorHAnsi"/>
          <w:sz w:val="24"/>
          <w:szCs w:val="24"/>
        </w:rPr>
        <w:t>fisheries</w:t>
      </w:r>
      <w:r w:rsidR="002D00B4" w:rsidRPr="00C17C89">
        <w:rPr>
          <w:rFonts w:cstheme="minorHAnsi"/>
          <w:sz w:val="24"/>
          <w:szCs w:val="24"/>
        </w:rPr>
        <w:t xml:space="preserve"> and forestry</w:t>
      </w:r>
      <w:r w:rsidRPr="00C17C89">
        <w:rPr>
          <w:rFonts w:cstheme="minorHAnsi"/>
          <w:sz w:val="24"/>
          <w:szCs w:val="24"/>
        </w:rPr>
        <w:t xml:space="preserve"> for </w:t>
      </w:r>
      <w:r w:rsidR="002D00B4" w:rsidRPr="00C17C89">
        <w:rPr>
          <w:rFonts w:cstheme="minorHAnsi"/>
          <w:sz w:val="24"/>
          <w:szCs w:val="24"/>
        </w:rPr>
        <w:t>food and non-food products.</w:t>
      </w:r>
    </w:p>
    <w:p w14:paraId="63D335EA" w14:textId="77777777" w:rsidR="00510BB6" w:rsidRPr="00C17C89" w:rsidRDefault="00510BB6" w:rsidP="00D66BE8">
      <w:pPr>
        <w:spacing w:after="0" w:line="240" w:lineRule="auto"/>
        <w:rPr>
          <w:rFonts w:cstheme="minorHAnsi"/>
          <w:sz w:val="24"/>
          <w:szCs w:val="24"/>
        </w:rPr>
      </w:pPr>
    </w:p>
    <w:p w14:paraId="6242CE42" w14:textId="6510D514" w:rsidR="002D00B4" w:rsidRPr="00C17C89" w:rsidRDefault="002D00B4" w:rsidP="00D66BE8">
      <w:pPr>
        <w:spacing w:after="0" w:line="240" w:lineRule="auto"/>
        <w:rPr>
          <w:rFonts w:cstheme="minorHAnsi"/>
          <w:sz w:val="24"/>
          <w:szCs w:val="24"/>
        </w:rPr>
      </w:pPr>
      <w:r w:rsidRPr="00C17C89">
        <w:rPr>
          <w:rFonts w:cstheme="minorHAnsi"/>
          <w:sz w:val="24"/>
          <w:szCs w:val="24"/>
          <w:u w:val="single"/>
        </w:rPr>
        <w:t>Sec. 4.0</w:t>
      </w:r>
      <w:r w:rsidR="002F2B27" w:rsidRPr="00C17C89">
        <w:rPr>
          <w:rFonts w:cstheme="minorHAnsi"/>
          <w:sz w:val="24"/>
          <w:szCs w:val="24"/>
          <w:u w:val="single"/>
        </w:rPr>
        <w:t>8</w:t>
      </w:r>
      <w:r w:rsidRPr="00C17C89">
        <w:rPr>
          <w:rFonts w:cstheme="minorHAnsi"/>
          <w:sz w:val="24"/>
          <w:szCs w:val="24"/>
          <w:u w:val="single"/>
        </w:rPr>
        <w:t xml:space="preserve"> – Alaska Product Preference</w:t>
      </w:r>
    </w:p>
    <w:p w14:paraId="3718E4DF" w14:textId="4FBFA8C7" w:rsidR="002D00B4" w:rsidRPr="00C17C89" w:rsidRDefault="002D00B4" w:rsidP="00D66BE8">
      <w:pPr>
        <w:spacing w:after="0" w:line="240" w:lineRule="auto"/>
        <w:rPr>
          <w:rFonts w:cstheme="minorHAnsi"/>
          <w:sz w:val="24"/>
          <w:szCs w:val="24"/>
        </w:rPr>
      </w:pPr>
      <w:r w:rsidRPr="00C17C89">
        <w:rPr>
          <w:rFonts w:cstheme="minorHAnsi"/>
          <w:sz w:val="24"/>
          <w:szCs w:val="24"/>
        </w:rPr>
        <w:t>Delete this section if not applicable, otherwise, this section must not be altered.</w:t>
      </w:r>
    </w:p>
    <w:p w14:paraId="42895A70" w14:textId="77777777" w:rsidR="002D00B4" w:rsidRPr="00C17C89" w:rsidRDefault="002D00B4" w:rsidP="00D66BE8">
      <w:pPr>
        <w:spacing w:after="0" w:line="240" w:lineRule="auto"/>
        <w:rPr>
          <w:rFonts w:cstheme="minorHAnsi"/>
          <w:sz w:val="24"/>
          <w:szCs w:val="24"/>
        </w:rPr>
      </w:pPr>
    </w:p>
    <w:p w14:paraId="38CC8326" w14:textId="77777777" w:rsidR="00733A2F" w:rsidRPr="00C17C89" w:rsidRDefault="00733A2F" w:rsidP="00D66BE8">
      <w:pPr>
        <w:spacing w:after="0" w:line="240" w:lineRule="auto"/>
        <w:rPr>
          <w:rFonts w:cstheme="minorHAnsi"/>
          <w:sz w:val="24"/>
          <w:szCs w:val="24"/>
        </w:rPr>
      </w:pPr>
    </w:p>
    <w:p w14:paraId="27F53CCD" w14:textId="7F9D2BA7" w:rsidR="002D00B4" w:rsidRPr="00C17C89" w:rsidRDefault="002D00B4" w:rsidP="00D66BE8">
      <w:pPr>
        <w:spacing w:after="0" w:line="240" w:lineRule="auto"/>
        <w:rPr>
          <w:rFonts w:cstheme="minorHAnsi"/>
          <w:sz w:val="24"/>
          <w:szCs w:val="24"/>
        </w:rPr>
      </w:pPr>
      <w:r w:rsidRPr="00C17C89">
        <w:rPr>
          <w:rFonts w:cstheme="minorHAnsi"/>
          <w:sz w:val="24"/>
          <w:szCs w:val="24"/>
          <w:u w:val="single"/>
        </w:rPr>
        <w:t>Sec. 4.0</w:t>
      </w:r>
      <w:r w:rsidR="002F2B27" w:rsidRPr="00C17C89">
        <w:rPr>
          <w:rFonts w:cstheme="minorHAnsi"/>
          <w:sz w:val="24"/>
          <w:szCs w:val="24"/>
          <w:u w:val="single"/>
        </w:rPr>
        <w:t>9</w:t>
      </w:r>
      <w:r w:rsidRPr="00C17C89">
        <w:rPr>
          <w:rFonts w:cstheme="minorHAnsi"/>
          <w:sz w:val="24"/>
          <w:szCs w:val="24"/>
          <w:u w:val="single"/>
        </w:rPr>
        <w:t xml:space="preserve"> – Employment Program Preference</w:t>
      </w:r>
    </w:p>
    <w:p w14:paraId="4A4D66FF" w14:textId="02A434AC" w:rsidR="002D00B4" w:rsidRPr="00C17C89" w:rsidRDefault="002D00B4" w:rsidP="00D66BE8">
      <w:pPr>
        <w:spacing w:after="0" w:line="240" w:lineRule="auto"/>
        <w:rPr>
          <w:rFonts w:cstheme="minorHAnsi"/>
          <w:sz w:val="24"/>
          <w:szCs w:val="24"/>
        </w:rPr>
      </w:pPr>
      <w:r w:rsidRPr="00C17C89">
        <w:rPr>
          <w:rFonts w:cstheme="minorHAnsi"/>
          <w:sz w:val="24"/>
          <w:szCs w:val="24"/>
        </w:rPr>
        <w:t>This section must not be altered or deleted.</w:t>
      </w:r>
    </w:p>
    <w:p w14:paraId="751BB96E" w14:textId="77777777" w:rsidR="001749D5" w:rsidRPr="00C17C89" w:rsidRDefault="001749D5" w:rsidP="00D66BE8">
      <w:pPr>
        <w:spacing w:after="0" w:line="240" w:lineRule="auto"/>
        <w:rPr>
          <w:rFonts w:cstheme="minorHAnsi"/>
          <w:sz w:val="24"/>
          <w:szCs w:val="24"/>
        </w:rPr>
      </w:pPr>
    </w:p>
    <w:p w14:paraId="427CB8C4" w14:textId="61B9CD04" w:rsidR="001749D5" w:rsidRPr="00C17C89" w:rsidRDefault="001749D5" w:rsidP="00D66BE8">
      <w:pPr>
        <w:spacing w:after="0" w:line="240" w:lineRule="auto"/>
        <w:rPr>
          <w:rFonts w:cstheme="minorHAnsi"/>
          <w:sz w:val="24"/>
          <w:szCs w:val="24"/>
        </w:rPr>
      </w:pPr>
      <w:r w:rsidRPr="00C17C89">
        <w:rPr>
          <w:rFonts w:cstheme="minorHAnsi"/>
          <w:sz w:val="24"/>
          <w:szCs w:val="24"/>
          <w:u w:val="single"/>
        </w:rPr>
        <w:t>Sec. 4.</w:t>
      </w:r>
      <w:r w:rsidR="002F2B27" w:rsidRPr="00C17C89">
        <w:rPr>
          <w:rFonts w:cstheme="minorHAnsi"/>
          <w:sz w:val="24"/>
          <w:szCs w:val="24"/>
          <w:u w:val="single"/>
        </w:rPr>
        <w:t>10</w:t>
      </w:r>
      <w:r w:rsidRPr="00C17C89">
        <w:rPr>
          <w:rFonts w:cstheme="minorHAnsi"/>
          <w:sz w:val="24"/>
          <w:szCs w:val="24"/>
          <w:u w:val="single"/>
        </w:rPr>
        <w:t xml:space="preserve"> – Alaskans with Disabilities Preference</w:t>
      </w:r>
    </w:p>
    <w:p w14:paraId="358214AB" w14:textId="2F0F666D" w:rsidR="001749D5" w:rsidRPr="00C17C89" w:rsidRDefault="001749D5" w:rsidP="00D66BE8">
      <w:pPr>
        <w:spacing w:after="0" w:line="240" w:lineRule="auto"/>
        <w:rPr>
          <w:rFonts w:cstheme="minorHAnsi"/>
          <w:sz w:val="24"/>
          <w:szCs w:val="24"/>
        </w:rPr>
      </w:pPr>
      <w:r w:rsidRPr="00C17C89">
        <w:rPr>
          <w:rFonts w:cstheme="minorHAnsi"/>
          <w:sz w:val="24"/>
          <w:szCs w:val="24"/>
        </w:rPr>
        <w:t>This section must not be altered or deleted.</w:t>
      </w:r>
    </w:p>
    <w:p w14:paraId="326AA224" w14:textId="77777777" w:rsidR="001749D5" w:rsidRPr="00C17C89" w:rsidRDefault="001749D5" w:rsidP="00D66BE8">
      <w:pPr>
        <w:spacing w:after="0" w:line="240" w:lineRule="auto"/>
        <w:rPr>
          <w:rFonts w:cstheme="minorHAnsi"/>
          <w:sz w:val="24"/>
          <w:szCs w:val="24"/>
        </w:rPr>
      </w:pPr>
    </w:p>
    <w:p w14:paraId="50C85E87" w14:textId="48CEE4D7" w:rsidR="001749D5" w:rsidRPr="00C17C89" w:rsidRDefault="001749D5" w:rsidP="00D66BE8">
      <w:pPr>
        <w:spacing w:after="0" w:line="240" w:lineRule="auto"/>
        <w:rPr>
          <w:rFonts w:cstheme="minorHAnsi"/>
          <w:sz w:val="24"/>
          <w:szCs w:val="24"/>
        </w:rPr>
      </w:pPr>
      <w:r w:rsidRPr="00C17C89">
        <w:rPr>
          <w:rFonts w:cstheme="minorHAnsi"/>
          <w:sz w:val="24"/>
          <w:szCs w:val="24"/>
          <w:u w:val="single"/>
        </w:rPr>
        <w:t>Sec. 4.1</w:t>
      </w:r>
      <w:r w:rsidR="002F2B27" w:rsidRPr="00C17C89">
        <w:rPr>
          <w:rFonts w:cstheme="minorHAnsi"/>
          <w:sz w:val="24"/>
          <w:szCs w:val="24"/>
          <w:u w:val="single"/>
        </w:rPr>
        <w:t>1</w:t>
      </w:r>
      <w:r w:rsidRPr="00C17C89">
        <w:rPr>
          <w:rFonts w:cstheme="minorHAnsi"/>
          <w:sz w:val="24"/>
          <w:szCs w:val="24"/>
          <w:u w:val="single"/>
        </w:rPr>
        <w:t xml:space="preserve"> – Preference Qualification Letter</w:t>
      </w:r>
    </w:p>
    <w:p w14:paraId="08FCD5FA" w14:textId="0A50AC13" w:rsidR="001749D5" w:rsidRPr="00C17C89" w:rsidRDefault="001749D5" w:rsidP="00D66BE8">
      <w:pPr>
        <w:spacing w:after="0" w:line="240" w:lineRule="auto"/>
        <w:rPr>
          <w:rFonts w:cstheme="minorHAnsi"/>
          <w:sz w:val="24"/>
          <w:szCs w:val="24"/>
        </w:rPr>
      </w:pPr>
      <w:r w:rsidRPr="00C17C89">
        <w:rPr>
          <w:rFonts w:cstheme="minorHAnsi"/>
          <w:sz w:val="24"/>
          <w:szCs w:val="24"/>
        </w:rPr>
        <w:t>This section must not be altered or deleted.</w:t>
      </w:r>
    </w:p>
    <w:p w14:paraId="4A0A3003" w14:textId="77777777" w:rsidR="005C708A" w:rsidRPr="00C17C89" w:rsidRDefault="005C708A" w:rsidP="00D66BE8">
      <w:pPr>
        <w:spacing w:after="0" w:line="240" w:lineRule="auto"/>
        <w:rPr>
          <w:rFonts w:cstheme="minorHAnsi"/>
          <w:sz w:val="24"/>
          <w:szCs w:val="24"/>
        </w:rPr>
      </w:pPr>
    </w:p>
    <w:p w14:paraId="5E52986D" w14:textId="2F822A99" w:rsidR="005C708A" w:rsidRPr="00C17C89" w:rsidRDefault="005C708A" w:rsidP="00D66BE8">
      <w:pPr>
        <w:spacing w:after="0" w:line="240" w:lineRule="auto"/>
        <w:rPr>
          <w:rFonts w:cstheme="minorHAnsi"/>
          <w:sz w:val="24"/>
          <w:szCs w:val="24"/>
        </w:rPr>
      </w:pPr>
      <w:r w:rsidRPr="00C17C89">
        <w:rPr>
          <w:rFonts w:cstheme="minorHAnsi"/>
          <w:sz w:val="24"/>
          <w:szCs w:val="24"/>
          <w:u w:val="single"/>
        </w:rPr>
        <w:t>Sec. 4.1</w:t>
      </w:r>
      <w:r w:rsidR="002F2B27" w:rsidRPr="00C17C89">
        <w:rPr>
          <w:rFonts w:cstheme="minorHAnsi"/>
          <w:sz w:val="24"/>
          <w:szCs w:val="24"/>
          <w:u w:val="single"/>
        </w:rPr>
        <w:t>2</w:t>
      </w:r>
      <w:r w:rsidRPr="00C17C89">
        <w:rPr>
          <w:rFonts w:cstheme="minorHAnsi"/>
          <w:sz w:val="24"/>
          <w:szCs w:val="24"/>
          <w:u w:val="single"/>
        </w:rPr>
        <w:t xml:space="preserve"> – Extension of Prices</w:t>
      </w:r>
    </w:p>
    <w:p w14:paraId="6CBF9DE9" w14:textId="7DE7AA0E" w:rsidR="005C708A" w:rsidRPr="00C17C89" w:rsidRDefault="005C708A" w:rsidP="00D66BE8">
      <w:pPr>
        <w:spacing w:after="0" w:line="240" w:lineRule="auto"/>
        <w:rPr>
          <w:rFonts w:cstheme="minorHAnsi"/>
          <w:sz w:val="24"/>
          <w:szCs w:val="24"/>
        </w:rPr>
      </w:pPr>
      <w:r w:rsidRPr="00C17C89">
        <w:rPr>
          <w:rFonts w:cstheme="minorHAnsi"/>
          <w:sz w:val="24"/>
          <w:szCs w:val="24"/>
        </w:rPr>
        <w:t>This section must not be altered or deleted.</w:t>
      </w:r>
    </w:p>
    <w:p w14:paraId="7F47C2D6" w14:textId="77777777" w:rsidR="005C708A" w:rsidRPr="00C17C89" w:rsidRDefault="005C708A" w:rsidP="00D66BE8">
      <w:pPr>
        <w:spacing w:after="0" w:line="240" w:lineRule="auto"/>
        <w:rPr>
          <w:rFonts w:cstheme="minorHAnsi"/>
          <w:sz w:val="24"/>
          <w:szCs w:val="24"/>
        </w:rPr>
      </w:pPr>
    </w:p>
    <w:p w14:paraId="5248C464" w14:textId="7EF0130A" w:rsidR="005C708A" w:rsidRPr="00C17C89" w:rsidRDefault="005C708A" w:rsidP="00D66BE8">
      <w:pPr>
        <w:spacing w:after="0" w:line="240" w:lineRule="auto"/>
        <w:rPr>
          <w:rFonts w:cstheme="minorHAnsi"/>
          <w:sz w:val="24"/>
          <w:szCs w:val="24"/>
        </w:rPr>
      </w:pPr>
      <w:r w:rsidRPr="00C17C89">
        <w:rPr>
          <w:rFonts w:cstheme="minorHAnsi"/>
          <w:sz w:val="24"/>
          <w:szCs w:val="24"/>
          <w:u w:val="single"/>
        </w:rPr>
        <w:t>Sec. 4.1</w:t>
      </w:r>
      <w:r w:rsidR="002F2B27" w:rsidRPr="00C17C89">
        <w:rPr>
          <w:rFonts w:cstheme="minorHAnsi"/>
          <w:sz w:val="24"/>
          <w:szCs w:val="24"/>
          <w:u w:val="single"/>
        </w:rPr>
        <w:t>3</w:t>
      </w:r>
      <w:r w:rsidRPr="00C17C89">
        <w:rPr>
          <w:rFonts w:cstheme="minorHAnsi"/>
          <w:sz w:val="24"/>
          <w:szCs w:val="24"/>
          <w:u w:val="single"/>
        </w:rPr>
        <w:t xml:space="preserve"> – Method of Award</w:t>
      </w:r>
    </w:p>
    <w:p w14:paraId="64BB44A3" w14:textId="1A27DDB4" w:rsidR="005C708A" w:rsidRPr="00C17C89" w:rsidRDefault="005C708A" w:rsidP="005C708A">
      <w:pPr>
        <w:spacing w:after="0" w:line="240" w:lineRule="auto"/>
        <w:rPr>
          <w:rFonts w:cstheme="minorHAnsi"/>
          <w:sz w:val="24"/>
          <w:szCs w:val="24"/>
        </w:rPr>
      </w:pPr>
      <w:r w:rsidRPr="00C17C89">
        <w:rPr>
          <w:rFonts w:cstheme="minorHAnsi"/>
          <w:sz w:val="24"/>
          <w:szCs w:val="24"/>
        </w:rPr>
        <w:t>Choose the option you need. Delete the options not used. Revise as needed.</w:t>
      </w:r>
    </w:p>
    <w:p w14:paraId="45D1346E" w14:textId="77777777" w:rsidR="00535101" w:rsidRPr="00C17C89" w:rsidRDefault="00535101" w:rsidP="005C708A">
      <w:pPr>
        <w:spacing w:after="0" w:line="240" w:lineRule="auto"/>
        <w:rPr>
          <w:rFonts w:cstheme="minorHAnsi"/>
          <w:sz w:val="24"/>
          <w:szCs w:val="24"/>
        </w:rPr>
      </w:pPr>
    </w:p>
    <w:p w14:paraId="609B7932" w14:textId="25A9B75D" w:rsidR="00535101" w:rsidRPr="00C17C89" w:rsidRDefault="00535101" w:rsidP="00F710A1">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360" w:right="360"/>
        <w:rPr>
          <w:rFonts w:cstheme="minorHAnsi"/>
          <w:sz w:val="24"/>
          <w:szCs w:val="24"/>
        </w:rPr>
      </w:pPr>
      <w:bookmarkStart w:id="5" w:name="_Hlk157589479"/>
      <w:r w:rsidRPr="00C17C89">
        <w:rPr>
          <w:rFonts w:cstheme="minorHAnsi"/>
          <w:sz w:val="24"/>
          <w:szCs w:val="24"/>
        </w:rPr>
        <w:t xml:space="preserve">Note: </w:t>
      </w:r>
      <w:r w:rsidR="008931CA" w:rsidRPr="00C17C89">
        <w:rPr>
          <w:rFonts w:cstheme="minorHAnsi"/>
          <w:sz w:val="24"/>
          <w:szCs w:val="24"/>
        </w:rPr>
        <w:t>If awarding</w:t>
      </w:r>
      <w:r w:rsidR="005C7FA9" w:rsidRPr="00C17C89">
        <w:rPr>
          <w:rFonts w:cstheme="minorHAnsi"/>
          <w:sz w:val="24"/>
          <w:szCs w:val="24"/>
        </w:rPr>
        <w:t xml:space="preserve"> a contract to</w:t>
      </w:r>
      <w:r w:rsidR="008931CA" w:rsidRPr="00C17C89">
        <w:rPr>
          <w:rFonts w:cstheme="minorHAnsi"/>
          <w:sz w:val="24"/>
          <w:szCs w:val="24"/>
        </w:rPr>
        <w:t xml:space="preserve"> multiple </w:t>
      </w:r>
      <w:r w:rsidR="005C7FA9" w:rsidRPr="00C17C89">
        <w:rPr>
          <w:rFonts w:cstheme="minorHAnsi"/>
          <w:sz w:val="24"/>
          <w:szCs w:val="24"/>
        </w:rPr>
        <w:t>vendors</w:t>
      </w:r>
      <w:r w:rsidR="008931CA" w:rsidRPr="00C17C89">
        <w:rPr>
          <w:rFonts w:cstheme="minorHAnsi"/>
          <w:sz w:val="24"/>
          <w:szCs w:val="24"/>
        </w:rPr>
        <w:t>, a written determination</w:t>
      </w:r>
      <w:r w:rsidR="00F710A1" w:rsidRPr="00C17C89">
        <w:rPr>
          <w:rFonts w:cstheme="minorHAnsi"/>
          <w:sz w:val="24"/>
          <w:szCs w:val="24"/>
        </w:rPr>
        <w:t xml:space="preserve"> to the file</w:t>
      </w:r>
      <w:r w:rsidR="008931CA" w:rsidRPr="00C17C89">
        <w:rPr>
          <w:rFonts w:cstheme="minorHAnsi"/>
          <w:sz w:val="24"/>
          <w:szCs w:val="24"/>
        </w:rPr>
        <w:t xml:space="preserve"> is required </w:t>
      </w:r>
      <w:r w:rsidR="008931CA" w:rsidRPr="00C17C89">
        <w:rPr>
          <w:rFonts w:cstheme="minorHAnsi"/>
          <w:sz w:val="24"/>
          <w:szCs w:val="24"/>
          <w:u w:val="single"/>
        </w:rPr>
        <w:t>before a solicitation is issued</w:t>
      </w:r>
      <w:r w:rsidR="008931CA" w:rsidRPr="00C17C89">
        <w:rPr>
          <w:rFonts w:cstheme="minorHAnsi"/>
          <w:sz w:val="24"/>
          <w:szCs w:val="24"/>
        </w:rPr>
        <w:t xml:space="preserve"> (</w:t>
      </w:r>
      <w:r w:rsidR="00F710A1" w:rsidRPr="00C17C89">
        <w:rPr>
          <w:rFonts w:cstheme="minorHAnsi"/>
          <w:sz w:val="24"/>
          <w:szCs w:val="24"/>
        </w:rPr>
        <w:t>2 AAC 12.920). Multiple awards may be made if award to two or more bidders of similar products is required for the State to get adequate delivery, service, or product compatibility. The solicitation must specify how the multiple contracts will be utilized by the state (see Sec. 4.13 below).</w:t>
      </w:r>
    </w:p>
    <w:bookmarkEnd w:id="5"/>
    <w:p w14:paraId="366CD922" w14:textId="77777777" w:rsidR="005C708A" w:rsidRPr="00C17C89" w:rsidRDefault="005C708A" w:rsidP="005C708A">
      <w:pPr>
        <w:spacing w:after="0" w:line="240" w:lineRule="auto"/>
        <w:rPr>
          <w:rFonts w:cstheme="minorHAnsi"/>
          <w:sz w:val="24"/>
          <w:szCs w:val="24"/>
        </w:rPr>
      </w:pPr>
    </w:p>
    <w:p w14:paraId="1645161A" w14:textId="28D173F2" w:rsidR="005C708A" w:rsidRPr="00C17C89" w:rsidRDefault="005C708A" w:rsidP="005C708A">
      <w:pPr>
        <w:spacing w:after="0" w:line="240" w:lineRule="auto"/>
        <w:rPr>
          <w:rFonts w:cstheme="minorHAnsi"/>
          <w:sz w:val="24"/>
          <w:szCs w:val="24"/>
        </w:rPr>
      </w:pPr>
      <w:r w:rsidRPr="00C17C89">
        <w:rPr>
          <w:rFonts w:cstheme="minorHAnsi"/>
          <w:sz w:val="24"/>
          <w:szCs w:val="24"/>
          <w:u w:val="single"/>
        </w:rPr>
        <w:t>Sec. 4.1</w:t>
      </w:r>
      <w:r w:rsidR="002F2B27" w:rsidRPr="00C17C89">
        <w:rPr>
          <w:rFonts w:cstheme="minorHAnsi"/>
          <w:sz w:val="24"/>
          <w:szCs w:val="24"/>
          <w:u w:val="single"/>
        </w:rPr>
        <w:t>4</w:t>
      </w:r>
      <w:r w:rsidRPr="00C17C89">
        <w:rPr>
          <w:rFonts w:cstheme="minorHAnsi"/>
          <w:sz w:val="24"/>
          <w:szCs w:val="24"/>
          <w:u w:val="single"/>
        </w:rPr>
        <w:t xml:space="preserve"> – Contractor Selection Process</w:t>
      </w:r>
    </w:p>
    <w:p w14:paraId="1D6FB8EB" w14:textId="0381CB63" w:rsidR="004F0021" w:rsidRPr="00C17C89" w:rsidRDefault="004F0021" w:rsidP="005C708A">
      <w:pPr>
        <w:spacing w:after="0" w:line="240" w:lineRule="auto"/>
        <w:rPr>
          <w:rFonts w:cstheme="minorHAnsi"/>
          <w:sz w:val="24"/>
          <w:szCs w:val="24"/>
        </w:rPr>
      </w:pPr>
      <w:r w:rsidRPr="00C17C89">
        <w:rPr>
          <w:rFonts w:cstheme="minorHAnsi"/>
          <w:sz w:val="24"/>
          <w:szCs w:val="24"/>
        </w:rPr>
        <w:t>Revise this section or delete as needed.</w:t>
      </w:r>
    </w:p>
    <w:p w14:paraId="77DB10C2" w14:textId="77777777" w:rsidR="004F0021" w:rsidRPr="00C17C89" w:rsidRDefault="004F0021" w:rsidP="005C708A">
      <w:pPr>
        <w:spacing w:after="0" w:line="240" w:lineRule="auto"/>
        <w:rPr>
          <w:rFonts w:cstheme="minorHAnsi"/>
          <w:sz w:val="24"/>
          <w:szCs w:val="24"/>
        </w:rPr>
      </w:pPr>
    </w:p>
    <w:p w14:paraId="3F837B75" w14:textId="6215C2B2" w:rsidR="005C708A" w:rsidRPr="00C17C89" w:rsidRDefault="004F0021" w:rsidP="005C708A">
      <w:pPr>
        <w:spacing w:after="0" w:line="240" w:lineRule="auto"/>
        <w:rPr>
          <w:rFonts w:cstheme="minorHAnsi"/>
          <w:sz w:val="24"/>
          <w:szCs w:val="24"/>
        </w:rPr>
      </w:pPr>
      <w:r w:rsidRPr="00C17C89">
        <w:rPr>
          <w:rFonts w:cstheme="minorHAnsi"/>
          <w:sz w:val="24"/>
          <w:szCs w:val="24"/>
        </w:rPr>
        <w:t>If you intend to award to all responsive and responsible bidders, or to award multiple bidders in the same lot, you must include some sort of contractor selection criteria in the ITB. The process listed in this section is an example of an acceptable method.</w:t>
      </w:r>
    </w:p>
    <w:p w14:paraId="79595E76" w14:textId="77777777" w:rsidR="004F0021" w:rsidRPr="00C17C89" w:rsidRDefault="004F0021" w:rsidP="005C708A">
      <w:pPr>
        <w:spacing w:after="0" w:line="240" w:lineRule="auto"/>
        <w:rPr>
          <w:rFonts w:cstheme="minorHAnsi"/>
          <w:sz w:val="24"/>
          <w:szCs w:val="24"/>
        </w:rPr>
      </w:pPr>
    </w:p>
    <w:p w14:paraId="6566F4CE" w14:textId="4C2346B3" w:rsidR="004F0021" w:rsidRPr="00C17C89" w:rsidRDefault="004F0021" w:rsidP="005C708A">
      <w:pPr>
        <w:spacing w:after="0" w:line="240" w:lineRule="auto"/>
        <w:rPr>
          <w:rFonts w:cstheme="minorHAnsi"/>
          <w:sz w:val="24"/>
          <w:szCs w:val="24"/>
        </w:rPr>
      </w:pPr>
      <w:r w:rsidRPr="00C17C89">
        <w:rPr>
          <w:rFonts w:cstheme="minorHAnsi"/>
          <w:sz w:val="24"/>
          <w:szCs w:val="24"/>
        </w:rPr>
        <w:t>If the multiple award method does not apply to this ITB, deleted this section.</w:t>
      </w:r>
    </w:p>
    <w:p w14:paraId="11983B9B" w14:textId="77777777" w:rsidR="004F0021" w:rsidRPr="00C17C89" w:rsidRDefault="004F0021" w:rsidP="005C708A">
      <w:pPr>
        <w:spacing w:after="0" w:line="240" w:lineRule="auto"/>
        <w:rPr>
          <w:rFonts w:cstheme="minorHAnsi"/>
          <w:sz w:val="24"/>
          <w:szCs w:val="24"/>
        </w:rPr>
      </w:pPr>
    </w:p>
    <w:p w14:paraId="09583035" w14:textId="3FC3C7A4" w:rsidR="004F0021" w:rsidRPr="00C17C89" w:rsidRDefault="004F0021" w:rsidP="005C708A">
      <w:pPr>
        <w:spacing w:after="0" w:line="240" w:lineRule="auto"/>
        <w:rPr>
          <w:rFonts w:cstheme="minorHAnsi"/>
          <w:sz w:val="24"/>
          <w:szCs w:val="24"/>
        </w:rPr>
      </w:pPr>
      <w:r w:rsidRPr="00C17C89">
        <w:rPr>
          <w:rFonts w:cstheme="minorHAnsi"/>
          <w:sz w:val="24"/>
          <w:szCs w:val="24"/>
          <w:u w:val="single"/>
        </w:rPr>
        <w:t>Sec. 4.1</w:t>
      </w:r>
      <w:r w:rsidR="002F2B27" w:rsidRPr="00C17C89">
        <w:rPr>
          <w:rFonts w:cstheme="minorHAnsi"/>
          <w:sz w:val="24"/>
          <w:szCs w:val="24"/>
          <w:u w:val="single"/>
        </w:rPr>
        <w:t>5</w:t>
      </w:r>
      <w:r w:rsidRPr="00C17C89">
        <w:rPr>
          <w:rFonts w:cstheme="minorHAnsi"/>
          <w:sz w:val="24"/>
          <w:szCs w:val="24"/>
          <w:u w:val="single"/>
        </w:rPr>
        <w:t xml:space="preserve"> – Notice of Intent to Award</w:t>
      </w:r>
    </w:p>
    <w:p w14:paraId="5F9E721B" w14:textId="70C3FDB0" w:rsidR="004F0021" w:rsidRPr="00C17C89" w:rsidRDefault="008C1730" w:rsidP="005C708A">
      <w:pPr>
        <w:spacing w:after="0" w:line="240" w:lineRule="auto"/>
        <w:rPr>
          <w:rFonts w:cstheme="minorHAnsi"/>
          <w:sz w:val="24"/>
          <w:szCs w:val="24"/>
        </w:rPr>
      </w:pPr>
      <w:r w:rsidRPr="00C17C89">
        <w:rPr>
          <w:rFonts w:cstheme="minorHAnsi"/>
          <w:sz w:val="24"/>
          <w:szCs w:val="24"/>
        </w:rPr>
        <w:t>This section must not be altered or deleted.</w:t>
      </w:r>
    </w:p>
    <w:p w14:paraId="45A324ED" w14:textId="77777777" w:rsidR="00C66814" w:rsidRPr="00C17C89" w:rsidRDefault="00C66814" w:rsidP="005C708A">
      <w:pPr>
        <w:spacing w:after="0" w:line="240" w:lineRule="auto"/>
        <w:rPr>
          <w:rFonts w:cstheme="minorHAnsi"/>
          <w:sz w:val="24"/>
          <w:szCs w:val="24"/>
        </w:rPr>
      </w:pPr>
    </w:p>
    <w:p w14:paraId="24A63114" w14:textId="16B58045" w:rsidR="00C66814" w:rsidRPr="00C17C89" w:rsidRDefault="00C66814">
      <w:pPr>
        <w:rPr>
          <w:rFonts w:cstheme="minorHAnsi"/>
          <w:sz w:val="24"/>
          <w:szCs w:val="24"/>
        </w:rPr>
      </w:pPr>
      <w:r w:rsidRPr="00C17C89">
        <w:rPr>
          <w:rFonts w:cstheme="minorHAnsi"/>
          <w:sz w:val="24"/>
          <w:szCs w:val="24"/>
        </w:rPr>
        <w:br w:type="page"/>
      </w:r>
    </w:p>
    <w:p w14:paraId="060CEE67" w14:textId="7729BB4E" w:rsidR="00C66814" w:rsidRPr="00C17C89" w:rsidRDefault="00C66814" w:rsidP="00C66814">
      <w:pPr>
        <w:shd w:val="clear" w:color="auto" w:fill="D9E2F3" w:themeFill="accent1"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lastRenderedPageBreak/>
        <w:t>SECTION 5. GENERAL PROCESS AND LEGAL INFORMATION</w:t>
      </w:r>
    </w:p>
    <w:p w14:paraId="4C068CCA" w14:textId="77777777" w:rsidR="00C66814" w:rsidRPr="00C17C89" w:rsidRDefault="00C66814" w:rsidP="005C708A">
      <w:pPr>
        <w:spacing w:after="0" w:line="240" w:lineRule="auto"/>
        <w:rPr>
          <w:rFonts w:cstheme="minorHAnsi"/>
          <w:sz w:val="24"/>
          <w:szCs w:val="24"/>
        </w:rPr>
      </w:pPr>
    </w:p>
    <w:p w14:paraId="025F73A0" w14:textId="7BE51064" w:rsidR="00C66814" w:rsidRPr="00C17C89" w:rsidRDefault="00C66814" w:rsidP="005C708A">
      <w:pPr>
        <w:spacing w:after="0" w:line="240" w:lineRule="auto"/>
        <w:rPr>
          <w:rFonts w:cstheme="minorHAnsi"/>
          <w:sz w:val="24"/>
          <w:szCs w:val="24"/>
        </w:rPr>
      </w:pPr>
      <w:r w:rsidRPr="00C17C89">
        <w:rPr>
          <w:rFonts w:cstheme="minorHAnsi"/>
          <w:sz w:val="24"/>
          <w:szCs w:val="24"/>
          <w:u w:val="single"/>
        </w:rPr>
        <w:t>Sec. 5.01 – Informal Debriefing</w:t>
      </w:r>
    </w:p>
    <w:p w14:paraId="6CFECA5D" w14:textId="56A75F9F" w:rsidR="00C66814" w:rsidRPr="00C17C89" w:rsidRDefault="00C66814" w:rsidP="005C708A">
      <w:pPr>
        <w:spacing w:after="0" w:line="240" w:lineRule="auto"/>
        <w:rPr>
          <w:rFonts w:cstheme="minorHAnsi"/>
          <w:sz w:val="24"/>
          <w:szCs w:val="24"/>
        </w:rPr>
      </w:pPr>
      <w:r w:rsidRPr="00C17C89">
        <w:rPr>
          <w:rFonts w:cstheme="minorHAnsi"/>
          <w:sz w:val="24"/>
          <w:szCs w:val="24"/>
        </w:rPr>
        <w:t>Revise this section or delete as needed.</w:t>
      </w:r>
    </w:p>
    <w:p w14:paraId="66CADD6E" w14:textId="77777777" w:rsidR="00C66814" w:rsidRPr="00C17C89" w:rsidRDefault="00C66814" w:rsidP="005C708A">
      <w:pPr>
        <w:spacing w:after="0" w:line="240" w:lineRule="auto"/>
        <w:rPr>
          <w:rFonts w:cstheme="minorHAnsi"/>
          <w:sz w:val="24"/>
          <w:szCs w:val="24"/>
        </w:rPr>
      </w:pPr>
    </w:p>
    <w:p w14:paraId="3211F466" w14:textId="7CC45C8F" w:rsidR="00C66814" w:rsidRPr="00C17C89" w:rsidRDefault="00C66814" w:rsidP="005C708A">
      <w:pPr>
        <w:spacing w:after="0" w:line="240" w:lineRule="auto"/>
        <w:rPr>
          <w:rFonts w:cstheme="minorHAnsi"/>
          <w:sz w:val="24"/>
          <w:szCs w:val="24"/>
        </w:rPr>
      </w:pPr>
      <w:r w:rsidRPr="00C17C89">
        <w:rPr>
          <w:rFonts w:cstheme="minorHAnsi"/>
          <w:sz w:val="24"/>
          <w:szCs w:val="24"/>
          <w:u w:val="single"/>
        </w:rPr>
        <w:t>Sec. 5.02 – Alaska Business License and Other Required Licenses</w:t>
      </w:r>
    </w:p>
    <w:p w14:paraId="26204EFC" w14:textId="36B56798" w:rsidR="00C66814" w:rsidRPr="00C17C89" w:rsidRDefault="00C66814" w:rsidP="005C708A">
      <w:pPr>
        <w:spacing w:after="0" w:line="240" w:lineRule="auto"/>
        <w:rPr>
          <w:rFonts w:cstheme="minorHAnsi"/>
          <w:sz w:val="24"/>
          <w:szCs w:val="24"/>
        </w:rPr>
      </w:pPr>
      <w:r w:rsidRPr="00C17C89">
        <w:rPr>
          <w:rFonts w:cstheme="minorHAnsi"/>
          <w:sz w:val="24"/>
          <w:szCs w:val="24"/>
        </w:rPr>
        <w:t>This section must not be altered or deleted.</w:t>
      </w:r>
    </w:p>
    <w:p w14:paraId="79292698" w14:textId="77777777" w:rsidR="00C66814" w:rsidRPr="00C17C89" w:rsidRDefault="00C66814" w:rsidP="005C708A">
      <w:pPr>
        <w:spacing w:after="0" w:line="240" w:lineRule="auto"/>
        <w:rPr>
          <w:rFonts w:cstheme="minorHAnsi"/>
          <w:sz w:val="24"/>
          <w:szCs w:val="24"/>
        </w:rPr>
      </w:pPr>
    </w:p>
    <w:p w14:paraId="23E077F3" w14:textId="0BCD2B98" w:rsidR="00C66814" w:rsidRPr="00C17C89" w:rsidRDefault="00DF44B8" w:rsidP="005C708A">
      <w:pPr>
        <w:spacing w:after="0" w:line="240" w:lineRule="auto"/>
        <w:rPr>
          <w:rFonts w:cstheme="minorHAnsi"/>
          <w:sz w:val="24"/>
          <w:szCs w:val="24"/>
        </w:rPr>
      </w:pPr>
      <w:r w:rsidRPr="00C17C89">
        <w:rPr>
          <w:rFonts w:cstheme="minorHAnsi"/>
          <w:sz w:val="24"/>
          <w:szCs w:val="24"/>
          <w:u w:val="single"/>
        </w:rPr>
        <w:t>Sec. 5.03 – Authority</w:t>
      </w:r>
    </w:p>
    <w:p w14:paraId="59856494" w14:textId="6CD65B82" w:rsidR="00DF44B8" w:rsidRPr="00C17C89" w:rsidRDefault="00DF44B8" w:rsidP="005C708A">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5E196436" w14:textId="77777777" w:rsidR="00DF44B8" w:rsidRPr="00C17C89" w:rsidRDefault="00DF44B8" w:rsidP="005C708A">
      <w:pPr>
        <w:spacing w:after="0" w:line="240" w:lineRule="auto"/>
        <w:rPr>
          <w:rFonts w:cstheme="minorHAnsi"/>
          <w:sz w:val="24"/>
          <w:szCs w:val="24"/>
        </w:rPr>
      </w:pPr>
    </w:p>
    <w:p w14:paraId="4EC6F730" w14:textId="45CA0FF5" w:rsidR="00DF44B8" w:rsidRPr="00C17C89" w:rsidRDefault="00DF44B8" w:rsidP="005C708A">
      <w:pPr>
        <w:spacing w:after="0" w:line="240" w:lineRule="auto"/>
        <w:rPr>
          <w:rFonts w:cstheme="minorHAnsi"/>
          <w:sz w:val="24"/>
          <w:szCs w:val="24"/>
        </w:rPr>
      </w:pPr>
      <w:r w:rsidRPr="00C17C89">
        <w:rPr>
          <w:rFonts w:cstheme="minorHAnsi"/>
          <w:sz w:val="24"/>
          <w:szCs w:val="24"/>
          <w:u w:val="single"/>
        </w:rPr>
        <w:t>Sec. 5.04 – Compliance</w:t>
      </w:r>
    </w:p>
    <w:p w14:paraId="0A8A507A" w14:textId="77777777" w:rsidR="00DF44B8" w:rsidRPr="00C17C89" w:rsidRDefault="00DF44B8" w:rsidP="00DF44B8">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01F5EB2E" w14:textId="77777777" w:rsidR="00DF44B8" w:rsidRPr="00C17C89" w:rsidRDefault="00DF44B8" w:rsidP="005C708A">
      <w:pPr>
        <w:spacing w:after="0" w:line="240" w:lineRule="auto"/>
        <w:rPr>
          <w:rFonts w:cstheme="minorHAnsi"/>
          <w:sz w:val="24"/>
          <w:szCs w:val="24"/>
        </w:rPr>
      </w:pPr>
    </w:p>
    <w:p w14:paraId="74FE2F77" w14:textId="44F2ABEB" w:rsidR="00625C24" w:rsidRPr="00C17C89" w:rsidRDefault="00625C24" w:rsidP="005C708A">
      <w:pPr>
        <w:spacing w:after="0" w:line="240" w:lineRule="auto"/>
        <w:rPr>
          <w:rFonts w:cstheme="minorHAnsi"/>
          <w:sz w:val="24"/>
          <w:szCs w:val="24"/>
        </w:rPr>
      </w:pPr>
      <w:r w:rsidRPr="00C17C89">
        <w:rPr>
          <w:rFonts w:cstheme="minorHAnsi"/>
          <w:sz w:val="24"/>
          <w:szCs w:val="24"/>
          <w:u w:val="single"/>
        </w:rPr>
        <w:t>Sec. 5.05 – Suitable Materials, Etc.</w:t>
      </w:r>
    </w:p>
    <w:p w14:paraId="3CDEA139" w14:textId="77777777" w:rsidR="00625C24" w:rsidRPr="00C17C89" w:rsidRDefault="00625C24" w:rsidP="00625C24">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7CD2C50E" w14:textId="77777777" w:rsidR="00625C24" w:rsidRPr="00C17C89" w:rsidRDefault="00625C24" w:rsidP="005C708A">
      <w:pPr>
        <w:spacing w:after="0" w:line="240" w:lineRule="auto"/>
        <w:rPr>
          <w:rFonts w:cstheme="minorHAnsi"/>
          <w:sz w:val="24"/>
          <w:szCs w:val="24"/>
        </w:rPr>
      </w:pPr>
    </w:p>
    <w:p w14:paraId="645495F2" w14:textId="7E591321" w:rsidR="00625C24" w:rsidRPr="00C17C89" w:rsidRDefault="003B383C" w:rsidP="005C708A">
      <w:pPr>
        <w:spacing w:after="0" w:line="240" w:lineRule="auto"/>
        <w:rPr>
          <w:rFonts w:cstheme="minorHAnsi"/>
          <w:sz w:val="24"/>
          <w:szCs w:val="24"/>
        </w:rPr>
      </w:pPr>
      <w:r w:rsidRPr="00C17C89">
        <w:rPr>
          <w:rFonts w:cstheme="minorHAnsi"/>
          <w:sz w:val="24"/>
          <w:szCs w:val="24"/>
          <w:u w:val="single"/>
        </w:rPr>
        <w:t>Sec. 5.06 – Specifications</w:t>
      </w:r>
    </w:p>
    <w:p w14:paraId="3A3FE255" w14:textId="77777777" w:rsidR="003B383C" w:rsidRPr="00C17C89" w:rsidRDefault="003B383C" w:rsidP="003B383C">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26D45E22" w14:textId="77777777" w:rsidR="003B383C" w:rsidRPr="00C17C89" w:rsidRDefault="003B383C" w:rsidP="005C708A">
      <w:pPr>
        <w:spacing w:after="0" w:line="240" w:lineRule="auto"/>
        <w:rPr>
          <w:rFonts w:cstheme="minorHAnsi"/>
          <w:sz w:val="24"/>
          <w:szCs w:val="24"/>
        </w:rPr>
      </w:pPr>
    </w:p>
    <w:p w14:paraId="0F45E3C9" w14:textId="445E2FE5" w:rsidR="003B383C" w:rsidRPr="00C17C89" w:rsidRDefault="003B383C" w:rsidP="005C708A">
      <w:pPr>
        <w:spacing w:after="0" w:line="240" w:lineRule="auto"/>
        <w:rPr>
          <w:rFonts w:cstheme="minorHAnsi"/>
          <w:sz w:val="24"/>
          <w:szCs w:val="24"/>
        </w:rPr>
      </w:pPr>
      <w:r w:rsidRPr="00C17C89">
        <w:rPr>
          <w:rFonts w:cstheme="minorHAnsi"/>
          <w:sz w:val="24"/>
          <w:szCs w:val="24"/>
          <w:u w:val="single"/>
        </w:rPr>
        <w:t>Sec. 5.07 – Brand Specific</w:t>
      </w:r>
    </w:p>
    <w:p w14:paraId="405B8B8E" w14:textId="55AB8DF6" w:rsidR="003B383C" w:rsidRPr="00C17C89" w:rsidRDefault="003B383C" w:rsidP="005C708A">
      <w:pPr>
        <w:spacing w:after="0" w:line="240" w:lineRule="auto"/>
        <w:rPr>
          <w:rFonts w:cstheme="minorHAnsi"/>
          <w:sz w:val="24"/>
          <w:szCs w:val="24"/>
        </w:rPr>
      </w:pPr>
      <w:r w:rsidRPr="00C17C89">
        <w:rPr>
          <w:rFonts w:cstheme="minorHAnsi"/>
          <w:sz w:val="24"/>
          <w:szCs w:val="24"/>
        </w:rPr>
        <w:t>Revise this section or delete as needed.</w:t>
      </w:r>
    </w:p>
    <w:p w14:paraId="7DC51425" w14:textId="77777777" w:rsidR="003B383C" w:rsidRPr="00C17C89" w:rsidRDefault="003B383C" w:rsidP="005C708A">
      <w:pPr>
        <w:spacing w:after="0" w:line="240" w:lineRule="auto"/>
        <w:rPr>
          <w:rFonts w:cstheme="minorHAnsi"/>
          <w:sz w:val="24"/>
          <w:szCs w:val="24"/>
        </w:rPr>
      </w:pPr>
    </w:p>
    <w:p w14:paraId="59B1E4F8" w14:textId="530F6256" w:rsidR="003B383C" w:rsidRPr="00C17C89" w:rsidRDefault="003B383C" w:rsidP="00801FC2">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450" w:right="450"/>
        <w:rPr>
          <w:rFonts w:cstheme="minorHAnsi"/>
          <w:sz w:val="24"/>
          <w:szCs w:val="24"/>
        </w:rPr>
      </w:pPr>
      <w:r w:rsidRPr="00C17C89">
        <w:rPr>
          <w:rFonts w:cstheme="minorHAnsi"/>
          <w:sz w:val="24"/>
          <w:szCs w:val="24"/>
        </w:rPr>
        <w:t>If doing a brand specific ITB, you will need to have a written determination in the file explaining why it’s in the best interest of the State to use brand specific. Per 2 AAC 12.100, A specification that limits the procurement of items to a specific manufacturer’s name or catalog number may be used only if the procurement officer determines in writing that only the identified brand name or items will satisfy the State’s needs.</w:t>
      </w:r>
    </w:p>
    <w:p w14:paraId="75D45313" w14:textId="77777777" w:rsidR="003B383C" w:rsidRPr="00C17C89" w:rsidRDefault="003B383C" w:rsidP="005C708A">
      <w:pPr>
        <w:spacing w:after="0" w:line="240" w:lineRule="auto"/>
        <w:rPr>
          <w:rFonts w:cstheme="minorHAnsi"/>
          <w:sz w:val="24"/>
          <w:szCs w:val="24"/>
        </w:rPr>
      </w:pPr>
    </w:p>
    <w:p w14:paraId="79E875DE" w14:textId="2E2FAAC6" w:rsidR="003B383C" w:rsidRPr="00C17C89" w:rsidRDefault="003B383C" w:rsidP="005C708A">
      <w:pPr>
        <w:spacing w:after="0" w:line="240" w:lineRule="auto"/>
        <w:rPr>
          <w:rFonts w:cstheme="minorHAnsi"/>
          <w:sz w:val="24"/>
          <w:szCs w:val="24"/>
        </w:rPr>
      </w:pPr>
      <w:r w:rsidRPr="00C17C89">
        <w:rPr>
          <w:rFonts w:cstheme="minorHAnsi"/>
          <w:sz w:val="24"/>
          <w:szCs w:val="24"/>
        </w:rPr>
        <w:t xml:space="preserve">If requiring brand specific, you should not have any specs in the ITB. It should be sufficient to say, “Acme brand, Model 99”. If there are options that come with that brand and model, you </w:t>
      </w:r>
      <w:r w:rsidR="00771FCE" w:rsidRPr="00C17C89">
        <w:rPr>
          <w:rFonts w:cstheme="minorHAnsi"/>
          <w:sz w:val="24"/>
          <w:szCs w:val="24"/>
        </w:rPr>
        <w:t>must</w:t>
      </w:r>
      <w:r w:rsidRPr="00C17C89">
        <w:rPr>
          <w:rFonts w:cstheme="minorHAnsi"/>
          <w:sz w:val="24"/>
          <w:szCs w:val="24"/>
        </w:rPr>
        <w:t xml:space="preserve"> list the options you want</w:t>
      </w:r>
      <w:r w:rsidR="00542B7C" w:rsidRPr="00C17C89">
        <w:rPr>
          <w:rFonts w:cstheme="minorHAnsi"/>
          <w:sz w:val="24"/>
          <w:szCs w:val="24"/>
        </w:rPr>
        <w:t xml:space="preserve"> included in that bid.</w:t>
      </w:r>
    </w:p>
    <w:p w14:paraId="19EA0D71" w14:textId="77777777" w:rsidR="00B76EF7" w:rsidRPr="00C17C89" w:rsidRDefault="00B76EF7" w:rsidP="005C708A">
      <w:pPr>
        <w:spacing w:after="0" w:line="240" w:lineRule="auto"/>
        <w:rPr>
          <w:rFonts w:cstheme="minorHAnsi"/>
          <w:sz w:val="24"/>
          <w:szCs w:val="24"/>
        </w:rPr>
      </w:pPr>
    </w:p>
    <w:p w14:paraId="3353AFF2" w14:textId="1A6A72C2" w:rsidR="009448EF" w:rsidRPr="00C17C89" w:rsidRDefault="00B76EF7" w:rsidP="009448EF">
      <w:pPr>
        <w:spacing w:after="0" w:line="240" w:lineRule="auto"/>
        <w:rPr>
          <w:rFonts w:cstheme="minorHAnsi"/>
          <w:sz w:val="24"/>
          <w:szCs w:val="24"/>
        </w:rPr>
      </w:pPr>
      <w:r w:rsidRPr="00C17C89">
        <w:rPr>
          <w:rFonts w:cstheme="minorHAnsi"/>
          <w:sz w:val="24"/>
          <w:szCs w:val="24"/>
          <w:u w:val="single"/>
        </w:rPr>
        <w:t xml:space="preserve">Sec. 5.08 – </w:t>
      </w:r>
      <w:r w:rsidR="009448EF" w:rsidRPr="00C17C89">
        <w:rPr>
          <w:rFonts w:cstheme="minorHAnsi"/>
          <w:sz w:val="24"/>
          <w:szCs w:val="24"/>
          <w:u w:val="single"/>
        </w:rPr>
        <w:t>Item Upgrades</w:t>
      </w:r>
    </w:p>
    <w:p w14:paraId="102560A0" w14:textId="39D9CC0D" w:rsidR="009448EF" w:rsidRPr="00C17C89" w:rsidRDefault="009448EF" w:rsidP="009448EF">
      <w:pPr>
        <w:spacing w:after="0" w:line="240" w:lineRule="auto"/>
        <w:rPr>
          <w:rFonts w:cstheme="minorHAnsi"/>
          <w:sz w:val="24"/>
          <w:szCs w:val="24"/>
        </w:rPr>
      </w:pPr>
      <w:r w:rsidRPr="00C17C89">
        <w:rPr>
          <w:rFonts w:cstheme="minorHAnsi"/>
          <w:sz w:val="24"/>
          <w:szCs w:val="24"/>
        </w:rPr>
        <w:t>Revise this section or delete as needed.</w:t>
      </w:r>
    </w:p>
    <w:p w14:paraId="1D580B8D" w14:textId="77777777" w:rsidR="00023F8E" w:rsidRPr="00C17C89" w:rsidRDefault="00023F8E" w:rsidP="009448EF">
      <w:pPr>
        <w:spacing w:after="0" w:line="240" w:lineRule="auto"/>
        <w:rPr>
          <w:rFonts w:cstheme="minorHAnsi"/>
          <w:sz w:val="24"/>
          <w:szCs w:val="24"/>
        </w:rPr>
      </w:pPr>
    </w:p>
    <w:p w14:paraId="2A08B149" w14:textId="77777777" w:rsidR="00757B23" w:rsidRPr="00C17C89" w:rsidRDefault="00757B23" w:rsidP="009448EF">
      <w:pPr>
        <w:spacing w:after="0" w:line="240" w:lineRule="auto"/>
        <w:rPr>
          <w:rFonts w:cstheme="minorHAnsi"/>
          <w:sz w:val="24"/>
          <w:szCs w:val="24"/>
        </w:rPr>
      </w:pPr>
    </w:p>
    <w:p w14:paraId="377C4DD9" w14:textId="1ED991FB" w:rsidR="0001009C" w:rsidRPr="00C17C89" w:rsidRDefault="0001009C" w:rsidP="009448EF">
      <w:pPr>
        <w:spacing w:after="0" w:line="240" w:lineRule="auto"/>
        <w:rPr>
          <w:rFonts w:cstheme="minorHAnsi"/>
          <w:sz w:val="24"/>
          <w:szCs w:val="24"/>
        </w:rPr>
      </w:pPr>
      <w:r w:rsidRPr="00C17C89">
        <w:rPr>
          <w:rFonts w:cstheme="minorHAnsi"/>
          <w:sz w:val="24"/>
          <w:szCs w:val="24"/>
          <w:u w:val="single"/>
        </w:rPr>
        <w:t>Sec. 5.</w:t>
      </w:r>
      <w:r w:rsidR="003533E4" w:rsidRPr="00C17C89">
        <w:rPr>
          <w:rFonts w:cstheme="minorHAnsi"/>
          <w:sz w:val="24"/>
          <w:szCs w:val="24"/>
          <w:u w:val="single"/>
        </w:rPr>
        <w:t>09</w:t>
      </w:r>
      <w:r w:rsidRPr="00C17C89">
        <w:rPr>
          <w:rFonts w:cstheme="minorHAnsi"/>
          <w:sz w:val="24"/>
          <w:szCs w:val="24"/>
          <w:u w:val="single"/>
        </w:rPr>
        <w:t xml:space="preserve"> – Workmanship and Materials</w:t>
      </w:r>
    </w:p>
    <w:p w14:paraId="54BCCC5E" w14:textId="5D809C33" w:rsidR="0001009C" w:rsidRPr="00C17C89" w:rsidRDefault="0001009C" w:rsidP="009448EF">
      <w:pPr>
        <w:spacing w:after="0" w:line="240" w:lineRule="auto"/>
        <w:rPr>
          <w:rFonts w:cstheme="minorHAnsi"/>
          <w:sz w:val="24"/>
          <w:szCs w:val="24"/>
        </w:rPr>
      </w:pPr>
      <w:r w:rsidRPr="00C17C89">
        <w:rPr>
          <w:rFonts w:cstheme="minorHAnsi"/>
          <w:sz w:val="24"/>
          <w:szCs w:val="24"/>
        </w:rPr>
        <w:t>Revise or delete this section as needed.</w:t>
      </w:r>
    </w:p>
    <w:p w14:paraId="2E60126C" w14:textId="77777777" w:rsidR="0001009C" w:rsidRPr="00C17C89" w:rsidRDefault="0001009C" w:rsidP="009448EF">
      <w:pPr>
        <w:spacing w:after="0" w:line="240" w:lineRule="auto"/>
        <w:rPr>
          <w:rFonts w:cstheme="minorHAnsi"/>
          <w:sz w:val="24"/>
          <w:szCs w:val="24"/>
        </w:rPr>
      </w:pPr>
    </w:p>
    <w:p w14:paraId="0922CC25" w14:textId="0BFE3CC9" w:rsidR="0001009C" w:rsidRPr="00C17C89" w:rsidRDefault="0001009C" w:rsidP="009448EF">
      <w:pPr>
        <w:spacing w:after="0" w:line="240" w:lineRule="auto"/>
        <w:rPr>
          <w:rFonts w:cstheme="minorHAnsi"/>
          <w:sz w:val="24"/>
          <w:szCs w:val="24"/>
        </w:rPr>
      </w:pPr>
      <w:r w:rsidRPr="00C17C89">
        <w:rPr>
          <w:rFonts w:cstheme="minorHAnsi"/>
          <w:sz w:val="24"/>
          <w:szCs w:val="24"/>
        </w:rPr>
        <w:t>If using this section, choose the option you need. Delete the option not used.</w:t>
      </w:r>
    </w:p>
    <w:p w14:paraId="3E9ABBFC" w14:textId="77777777" w:rsidR="0001009C" w:rsidRPr="00C17C89" w:rsidRDefault="0001009C" w:rsidP="009448EF">
      <w:pPr>
        <w:spacing w:after="0" w:line="240" w:lineRule="auto"/>
        <w:rPr>
          <w:rFonts w:cstheme="minorHAnsi"/>
          <w:sz w:val="24"/>
          <w:szCs w:val="24"/>
        </w:rPr>
      </w:pPr>
    </w:p>
    <w:p w14:paraId="65700521" w14:textId="21E30B29" w:rsidR="0001009C" w:rsidRPr="00C17C89" w:rsidRDefault="0001009C" w:rsidP="009448EF">
      <w:pPr>
        <w:spacing w:after="0" w:line="240" w:lineRule="auto"/>
        <w:rPr>
          <w:rFonts w:cstheme="minorHAnsi"/>
          <w:sz w:val="24"/>
          <w:szCs w:val="24"/>
        </w:rPr>
      </w:pPr>
      <w:r w:rsidRPr="00C17C89">
        <w:rPr>
          <w:rFonts w:cstheme="minorHAnsi"/>
          <w:sz w:val="24"/>
          <w:szCs w:val="24"/>
        </w:rPr>
        <w:t>Note: the second option in this section is for printing only.</w:t>
      </w:r>
    </w:p>
    <w:p w14:paraId="563CAA98" w14:textId="77777777" w:rsidR="00A34AED" w:rsidRPr="00C17C89" w:rsidRDefault="00A34AED" w:rsidP="009448EF">
      <w:pPr>
        <w:spacing w:after="0" w:line="240" w:lineRule="auto"/>
        <w:rPr>
          <w:rFonts w:cstheme="minorHAnsi"/>
          <w:sz w:val="24"/>
          <w:szCs w:val="24"/>
        </w:rPr>
      </w:pPr>
    </w:p>
    <w:p w14:paraId="18CA4870" w14:textId="7C6C4B38" w:rsidR="00A34AED" w:rsidRPr="00C17C89" w:rsidRDefault="00A34AED" w:rsidP="009448EF">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0</w:t>
      </w:r>
      <w:r w:rsidRPr="00C17C89">
        <w:rPr>
          <w:rFonts w:cstheme="minorHAnsi"/>
          <w:sz w:val="24"/>
          <w:szCs w:val="24"/>
          <w:u w:val="single"/>
        </w:rPr>
        <w:t xml:space="preserve"> – Contractor Site Inspection</w:t>
      </w:r>
    </w:p>
    <w:p w14:paraId="67B5810C" w14:textId="2A357CE7" w:rsidR="00A34AED" w:rsidRPr="00C17C89" w:rsidRDefault="00A34AED" w:rsidP="009448EF">
      <w:pPr>
        <w:spacing w:after="0" w:line="240" w:lineRule="auto"/>
        <w:rPr>
          <w:rFonts w:cstheme="minorHAnsi"/>
          <w:sz w:val="24"/>
          <w:szCs w:val="24"/>
        </w:rPr>
      </w:pPr>
      <w:r w:rsidRPr="00C17C89">
        <w:rPr>
          <w:rFonts w:cstheme="minorHAnsi"/>
          <w:sz w:val="24"/>
          <w:szCs w:val="24"/>
        </w:rPr>
        <w:t>Revise or delete this section as needed.</w:t>
      </w:r>
    </w:p>
    <w:p w14:paraId="555A688C" w14:textId="77777777" w:rsidR="00A34AED" w:rsidRPr="00C17C89" w:rsidRDefault="00A34AED" w:rsidP="009448EF">
      <w:pPr>
        <w:spacing w:after="0" w:line="240" w:lineRule="auto"/>
        <w:rPr>
          <w:rFonts w:cstheme="minorHAnsi"/>
          <w:sz w:val="24"/>
          <w:szCs w:val="24"/>
        </w:rPr>
      </w:pPr>
    </w:p>
    <w:p w14:paraId="55B61BD2" w14:textId="7F2A104A" w:rsidR="00A34AED" w:rsidRPr="00C17C89" w:rsidRDefault="00A34AED" w:rsidP="009448EF">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1</w:t>
      </w:r>
      <w:r w:rsidRPr="00C17C89">
        <w:rPr>
          <w:rFonts w:cstheme="minorHAnsi"/>
          <w:sz w:val="24"/>
          <w:szCs w:val="24"/>
          <w:u w:val="single"/>
        </w:rPr>
        <w:t xml:space="preserve"> – Order Documents</w:t>
      </w:r>
    </w:p>
    <w:p w14:paraId="2F8218E7" w14:textId="77777777" w:rsidR="00A34AED" w:rsidRPr="00C17C89" w:rsidRDefault="00A34AED" w:rsidP="00A34AED">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46FE940A" w14:textId="77777777" w:rsidR="00A34AED" w:rsidRPr="00C17C89" w:rsidRDefault="00A34AED" w:rsidP="009448EF">
      <w:pPr>
        <w:spacing w:after="0" w:line="240" w:lineRule="auto"/>
        <w:rPr>
          <w:rFonts w:cstheme="minorHAnsi"/>
          <w:sz w:val="24"/>
          <w:szCs w:val="24"/>
        </w:rPr>
      </w:pPr>
    </w:p>
    <w:p w14:paraId="463FCA8C" w14:textId="5D9AD6F2" w:rsidR="00A34AED" w:rsidRPr="00C17C89" w:rsidRDefault="00A34AED" w:rsidP="009448EF">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2</w:t>
      </w:r>
      <w:r w:rsidRPr="00C17C89">
        <w:rPr>
          <w:rFonts w:cstheme="minorHAnsi"/>
          <w:sz w:val="24"/>
          <w:szCs w:val="24"/>
          <w:u w:val="single"/>
        </w:rPr>
        <w:t xml:space="preserve"> – Human Trafficking</w:t>
      </w:r>
    </w:p>
    <w:p w14:paraId="36FFEAE2" w14:textId="3E87249F" w:rsidR="00A34AED" w:rsidRPr="00C17C89" w:rsidRDefault="00A34AED" w:rsidP="009448EF">
      <w:pPr>
        <w:spacing w:after="0" w:line="240" w:lineRule="auto"/>
        <w:rPr>
          <w:rFonts w:cstheme="minorHAnsi"/>
          <w:sz w:val="24"/>
          <w:szCs w:val="24"/>
        </w:rPr>
      </w:pPr>
      <w:r w:rsidRPr="00C17C89">
        <w:rPr>
          <w:rFonts w:cstheme="minorHAnsi"/>
          <w:sz w:val="24"/>
          <w:szCs w:val="24"/>
        </w:rPr>
        <w:t>This section must not be altered or deleted.</w:t>
      </w:r>
    </w:p>
    <w:p w14:paraId="649AB002" w14:textId="77777777" w:rsidR="003B075F" w:rsidRPr="00C17C89" w:rsidRDefault="003B075F" w:rsidP="009448EF">
      <w:pPr>
        <w:spacing w:after="0" w:line="240" w:lineRule="auto"/>
        <w:rPr>
          <w:rFonts w:cstheme="minorHAnsi"/>
          <w:sz w:val="24"/>
          <w:szCs w:val="24"/>
        </w:rPr>
      </w:pPr>
    </w:p>
    <w:p w14:paraId="64A6A233" w14:textId="406EDACF" w:rsidR="003B075F" w:rsidRPr="00C17C89" w:rsidRDefault="001E348D" w:rsidP="009448EF">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3</w:t>
      </w:r>
      <w:r w:rsidRPr="00C17C89">
        <w:rPr>
          <w:rFonts w:cstheme="minorHAnsi"/>
          <w:sz w:val="24"/>
          <w:szCs w:val="24"/>
          <w:u w:val="single"/>
        </w:rPr>
        <w:t xml:space="preserve"> – Right of Rejection</w:t>
      </w:r>
    </w:p>
    <w:p w14:paraId="4BDB9B88" w14:textId="4E1A5108" w:rsidR="001E348D" w:rsidRPr="00C17C89" w:rsidRDefault="001E348D" w:rsidP="009448EF">
      <w:pPr>
        <w:spacing w:after="0" w:line="240" w:lineRule="auto"/>
        <w:rPr>
          <w:rFonts w:cstheme="minorHAnsi"/>
          <w:sz w:val="24"/>
          <w:szCs w:val="24"/>
        </w:rPr>
      </w:pPr>
      <w:r w:rsidRPr="00C17C89">
        <w:rPr>
          <w:rFonts w:cstheme="minorHAnsi"/>
          <w:sz w:val="24"/>
          <w:szCs w:val="24"/>
        </w:rPr>
        <w:t>This section must not be altered or deleted.</w:t>
      </w:r>
    </w:p>
    <w:p w14:paraId="59F8A57C" w14:textId="7019451C" w:rsidR="00B76EF7" w:rsidRPr="00C17C89" w:rsidRDefault="00B76EF7" w:rsidP="005C708A">
      <w:pPr>
        <w:spacing w:after="0" w:line="240" w:lineRule="auto"/>
        <w:rPr>
          <w:rFonts w:cstheme="minorHAnsi"/>
          <w:sz w:val="24"/>
          <w:szCs w:val="24"/>
        </w:rPr>
      </w:pPr>
    </w:p>
    <w:p w14:paraId="7052276D" w14:textId="1166DA8F" w:rsidR="001E348D" w:rsidRPr="00C17C89" w:rsidRDefault="001E348D" w:rsidP="005C708A">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4</w:t>
      </w:r>
      <w:r w:rsidRPr="00C17C89">
        <w:rPr>
          <w:rFonts w:cstheme="minorHAnsi"/>
          <w:sz w:val="24"/>
          <w:szCs w:val="24"/>
          <w:u w:val="single"/>
        </w:rPr>
        <w:t xml:space="preserve"> – State not Responsible for Preparation Costs</w:t>
      </w:r>
    </w:p>
    <w:p w14:paraId="6BD40239" w14:textId="77777777" w:rsidR="001E348D" w:rsidRPr="00C17C89" w:rsidRDefault="001E348D" w:rsidP="001E348D">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58B9D2AC" w14:textId="77777777" w:rsidR="001E348D" w:rsidRPr="00C17C89" w:rsidRDefault="001E348D" w:rsidP="005C708A">
      <w:pPr>
        <w:spacing w:after="0" w:line="240" w:lineRule="auto"/>
        <w:rPr>
          <w:rFonts w:cstheme="minorHAnsi"/>
          <w:sz w:val="24"/>
          <w:szCs w:val="24"/>
        </w:rPr>
      </w:pPr>
    </w:p>
    <w:p w14:paraId="1649F241" w14:textId="4564568C" w:rsidR="009A3307" w:rsidRPr="00C17C89" w:rsidRDefault="009A3307" w:rsidP="005C708A">
      <w:pPr>
        <w:spacing w:after="0" w:line="240" w:lineRule="auto"/>
        <w:rPr>
          <w:rFonts w:cstheme="minorHAnsi"/>
          <w:sz w:val="24"/>
          <w:szCs w:val="24"/>
        </w:rPr>
      </w:pPr>
      <w:r w:rsidRPr="00C17C89">
        <w:rPr>
          <w:rFonts w:cstheme="minorHAnsi"/>
          <w:sz w:val="24"/>
          <w:szCs w:val="24"/>
          <w:u w:val="single"/>
        </w:rPr>
        <w:t>Sec. 5.1</w:t>
      </w:r>
      <w:r w:rsidR="003533E4" w:rsidRPr="00C17C89">
        <w:rPr>
          <w:rFonts w:cstheme="minorHAnsi"/>
          <w:sz w:val="24"/>
          <w:szCs w:val="24"/>
          <w:u w:val="single"/>
        </w:rPr>
        <w:t>5</w:t>
      </w:r>
      <w:r w:rsidRPr="00C17C89">
        <w:rPr>
          <w:rFonts w:cstheme="minorHAnsi"/>
          <w:sz w:val="24"/>
          <w:szCs w:val="24"/>
          <w:u w:val="single"/>
        </w:rPr>
        <w:t xml:space="preserve"> – Disclosure of Bid Contents</w:t>
      </w:r>
    </w:p>
    <w:p w14:paraId="0A71DD56" w14:textId="6B7DF765" w:rsidR="009A3307" w:rsidRPr="00C17C89" w:rsidRDefault="009A3307" w:rsidP="005C708A">
      <w:pPr>
        <w:spacing w:after="0" w:line="240" w:lineRule="auto"/>
        <w:rPr>
          <w:rFonts w:cstheme="minorHAnsi"/>
          <w:sz w:val="24"/>
          <w:szCs w:val="24"/>
        </w:rPr>
      </w:pPr>
      <w:r w:rsidRPr="00C17C89">
        <w:rPr>
          <w:rFonts w:cstheme="minorHAnsi"/>
          <w:sz w:val="24"/>
          <w:szCs w:val="24"/>
        </w:rPr>
        <w:t>This section must not be altered or deleted.</w:t>
      </w:r>
    </w:p>
    <w:p w14:paraId="1A90BF78" w14:textId="77777777" w:rsidR="00195CC1" w:rsidRPr="00C17C89" w:rsidRDefault="00195CC1" w:rsidP="005C708A">
      <w:pPr>
        <w:spacing w:after="0" w:line="240" w:lineRule="auto"/>
        <w:rPr>
          <w:rFonts w:cstheme="minorHAnsi"/>
          <w:sz w:val="24"/>
          <w:szCs w:val="24"/>
        </w:rPr>
      </w:pPr>
    </w:p>
    <w:p w14:paraId="3D174B5E" w14:textId="5E3182E7" w:rsidR="00195CC1" w:rsidRPr="00C17C89" w:rsidRDefault="00195CC1" w:rsidP="005C708A">
      <w:pPr>
        <w:spacing w:after="0" w:line="240" w:lineRule="auto"/>
        <w:rPr>
          <w:rFonts w:cstheme="minorHAnsi"/>
          <w:sz w:val="24"/>
          <w:szCs w:val="24"/>
        </w:rPr>
      </w:pPr>
      <w:r w:rsidRPr="00C17C89">
        <w:rPr>
          <w:rFonts w:cstheme="minorHAnsi"/>
          <w:sz w:val="24"/>
          <w:szCs w:val="24"/>
          <w:u w:val="single"/>
        </w:rPr>
        <w:t>Sec. 5.</w:t>
      </w:r>
      <w:r w:rsidR="003533E4" w:rsidRPr="00C17C89">
        <w:rPr>
          <w:rFonts w:cstheme="minorHAnsi"/>
          <w:sz w:val="24"/>
          <w:szCs w:val="24"/>
          <w:u w:val="single"/>
        </w:rPr>
        <w:t>16</w:t>
      </w:r>
      <w:r w:rsidRPr="00C17C89">
        <w:rPr>
          <w:rFonts w:cstheme="minorHAnsi"/>
          <w:sz w:val="24"/>
          <w:szCs w:val="24"/>
          <w:u w:val="single"/>
        </w:rPr>
        <w:t xml:space="preserve"> – Assignments</w:t>
      </w:r>
    </w:p>
    <w:p w14:paraId="74B180AD" w14:textId="77777777" w:rsidR="00195CC1" w:rsidRPr="00C17C89" w:rsidRDefault="00195CC1" w:rsidP="00195CC1">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6CD6A1EE" w14:textId="77777777" w:rsidR="00195CC1" w:rsidRPr="00C17C89" w:rsidRDefault="00195CC1" w:rsidP="005C708A">
      <w:pPr>
        <w:spacing w:after="0" w:line="240" w:lineRule="auto"/>
        <w:rPr>
          <w:rFonts w:cstheme="minorHAnsi"/>
          <w:sz w:val="24"/>
          <w:szCs w:val="24"/>
        </w:rPr>
      </w:pPr>
    </w:p>
    <w:p w14:paraId="69ABC3FD" w14:textId="353AAA79" w:rsidR="00195CC1" w:rsidRPr="00C17C89" w:rsidRDefault="00195CC1" w:rsidP="005C708A">
      <w:pPr>
        <w:spacing w:after="0" w:line="240" w:lineRule="auto"/>
        <w:rPr>
          <w:rFonts w:cstheme="minorHAnsi"/>
          <w:sz w:val="24"/>
          <w:szCs w:val="24"/>
        </w:rPr>
      </w:pPr>
      <w:r w:rsidRPr="00C17C89">
        <w:rPr>
          <w:rFonts w:cstheme="minorHAnsi"/>
          <w:sz w:val="24"/>
          <w:szCs w:val="24"/>
          <w:u w:val="single"/>
        </w:rPr>
        <w:t>Sec. 5.</w:t>
      </w:r>
      <w:r w:rsidR="003533E4" w:rsidRPr="00C17C89">
        <w:rPr>
          <w:rFonts w:cstheme="minorHAnsi"/>
          <w:sz w:val="24"/>
          <w:szCs w:val="24"/>
          <w:u w:val="single"/>
        </w:rPr>
        <w:t>17</w:t>
      </w:r>
      <w:r w:rsidRPr="00C17C89">
        <w:rPr>
          <w:rFonts w:cstheme="minorHAnsi"/>
          <w:sz w:val="24"/>
          <w:szCs w:val="24"/>
          <w:u w:val="single"/>
        </w:rPr>
        <w:t xml:space="preserve"> – Force Majeure (Impossibility to Perform)</w:t>
      </w:r>
    </w:p>
    <w:p w14:paraId="6E2A9E3A" w14:textId="77777777" w:rsidR="00195CC1" w:rsidRPr="00C17C89" w:rsidRDefault="00195CC1" w:rsidP="00195CC1">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1799A00B" w14:textId="77777777" w:rsidR="00A95C39" w:rsidRPr="00C17C89" w:rsidRDefault="00A95C39" w:rsidP="005C708A">
      <w:pPr>
        <w:spacing w:after="0" w:line="240" w:lineRule="auto"/>
        <w:rPr>
          <w:rFonts w:cstheme="minorHAnsi"/>
          <w:sz w:val="24"/>
          <w:szCs w:val="24"/>
        </w:rPr>
      </w:pPr>
    </w:p>
    <w:p w14:paraId="76C273D7" w14:textId="350B847F" w:rsidR="00A95C39" w:rsidRPr="00C17C89" w:rsidRDefault="00A95C39" w:rsidP="005C708A">
      <w:pPr>
        <w:spacing w:after="0" w:line="240" w:lineRule="auto"/>
        <w:rPr>
          <w:rFonts w:cstheme="minorHAnsi"/>
          <w:sz w:val="24"/>
          <w:szCs w:val="24"/>
        </w:rPr>
      </w:pPr>
      <w:r w:rsidRPr="00C17C89">
        <w:rPr>
          <w:rFonts w:cstheme="minorHAnsi"/>
          <w:sz w:val="24"/>
          <w:szCs w:val="24"/>
          <w:u w:val="single"/>
        </w:rPr>
        <w:t>Sec. 5.</w:t>
      </w:r>
      <w:r w:rsidR="003533E4" w:rsidRPr="00C17C89">
        <w:rPr>
          <w:rFonts w:cstheme="minorHAnsi"/>
          <w:sz w:val="24"/>
          <w:szCs w:val="24"/>
          <w:u w:val="single"/>
        </w:rPr>
        <w:t>18</w:t>
      </w:r>
      <w:r w:rsidRPr="00C17C89">
        <w:rPr>
          <w:rFonts w:cstheme="minorHAnsi"/>
          <w:sz w:val="24"/>
          <w:szCs w:val="24"/>
          <w:u w:val="single"/>
        </w:rPr>
        <w:t xml:space="preserve"> – Default</w:t>
      </w:r>
    </w:p>
    <w:p w14:paraId="7B9D7366" w14:textId="77777777" w:rsidR="00A95C39" w:rsidRPr="00C17C89" w:rsidRDefault="00A95C39" w:rsidP="00A95C39">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7F10D435" w14:textId="77777777" w:rsidR="00A95C39" w:rsidRPr="00C17C89" w:rsidRDefault="00A95C39" w:rsidP="005C708A">
      <w:pPr>
        <w:spacing w:after="0" w:line="240" w:lineRule="auto"/>
        <w:rPr>
          <w:rFonts w:cstheme="minorHAnsi"/>
          <w:sz w:val="24"/>
          <w:szCs w:val="24"/>
        </w:rPr>
      </w:pPr>
    </w:p>
    <w:p w14:paraId="4126C0CF" w14:textId="3AC45354" w:rsidR="00A95C39" w:rsidRPr="00C17C89" w:rsidRDefault="00A95C39" w:rsidP="005C708A">
      <w:pPr>
        <w:spacing w:after="0" w:line="240" w:lineRule="auto"/>
        <w:rPr>
          <w:rFonts w:cstheme="minorHAnsi"/>
          <w:sz w:val="24"/>
          <w:szCs w:val="24"/>
        </w:rPr>
      </w:pPr>
      <w:r w:rsidRPr="00C17C89">
        <w:rPr>
          <w:rFonts w:cstheme="minorHAnsi"/>
          <w:sz w:val="24"/>
          <w:szCs w:val="24"/>
          <w:u w:val="single"/>
        </w:rPr>
        <w:t>Sec. 5.</w:t>
      </w:r>
      <w:r w:rsidR="003533E4" w:rsidRPr="00C17C89">
        <w:rPr>
          <w:rFonts w:cstheme="minorHAnsi"/>
          <w:sz w:val="24"/>
          <w:szCs w:val="24"/>
          <w:u w:val="single"/>
        </w:rPr>
        <w:t>19</w:t>
      </w:r>
      <w:r w:rsidRPr="00C17C89">
        <w:rPr>
          <w:rFonts w:cstheme="minorHAnsi"/>
          <w:sz w:val="24"/>
          <w:szCs w:val="24"/>
          <w:u w:val="single"/>
        </w:rPr>
        <w:t xml:space="preserve"> – Disputes</w:t>
      </w:r>
    </w:p>
    <w:p w14:paraId="685CCF96" w14:textId="77777777" w:rsidR="00A95C39" w:rsidRPr="00C17C89" w:rsidRDefault="00A95C39" w:rsidP="00A95C39">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25B59ABE" w14:textId="77777777" w:rsidR="00A95C39" w:rsidRPr="00C17C89" w:rsidRDefault="00A95C39" w:rsidP="00233FD9">
      <w:pPr>
        <w:spacing w:after="0" w:line="240" w:lineRule="auto"/>
        <w:ind w:firstLine="720"/>
        <w:rPr>
          <w:rFonts w:cstheme="minorHAnsi"/>
          <w:sz w:val="24"/>
          <w:szCs w:val="24"/>
        </w:rPr>
      </w:pPr>
    </w:p>
    <w:p w14:paraId="17F7F27A" w14:textId="7C50C9EC" w:rsidR="00A95C39" w:rsidRPr="00C17C89" w:rsidRDefault="00A95C39"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0</w:t>
      </w:r>
      <w:r w:rsidRPr="00C17C89">
        <w:rPr>
          <w:rFonts w:cstheme="minorHAnsi"/>
          <w:sz w:val="24"/>
          <w:szCs w:val="24"/>
          <w:u w:val="single"/>
        </w:rPr>
        <w:t xml:space="preserve"> – Severability</w:t>
      </w:r>
    </w:p>
    <w:p w14:paraId="4E9381DC" w14:textId="77777777" w:rsidR="00A95C39" w:rsidRPr="00C17C89" w:rsidRDefault="00A95C39" w:rsidP="00A95C39">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6B2BF0BA" w14:textId="77777777" w:rsidR="00A95C39" w:rsidRPr="00C17C89" w:rsidRDefault="00A95C39" w:rsidP="005C708A">
      <w:pPr>
        <w:spacing w:after="0" w:line="240" w:lineRule="auto"/>
        <w:rPr>
          <w:rFonts w:cstheme="minorHAnsi"/>
          <w:sz w:val="24"/>
          <w:szCs w:val="24"/>
        </w:rPr>
      </w:pPr>
    </w:p>
    <w:p w14:paraId="3B6EE4D3" w14:textId="5FD96924" w:rsidR="00815EBE" w:rsidRPr="00C17C89" w:rsidRDefault="00815EBE"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1</w:t>
      </w:r>
      <w:r w:rsidRPr="00C17C89">
        <w:rPr>
          <w:rFonts w:cstheme="minorHAnsi"/>
          <w:sz w:val="24"/>
          <w:szCs w:val="24"/>
          <w:u w:val="single"/>
        </w:rPr>
        <w:t xml:space="preserve"> – Contract Cancellation</w:t>
      </w:r>
    </w:p>
    <w:p w14:paraId="596311BE" w14:textId="141804EF" w:rsidR="005937D6" w:rsidRPr="00C17C89" w:rsidRDefault="005937D6" w:rsidP="005937D6">
      <w:pPr>
        <w:spacing w:after="0" w:line="240" w:lineRule="auto"/>
        <w:rPr>
          <w:rFonts w:cstheme="minorHAnsi"/>
          <w:sz w:val="24"/>
          <w:szCs w:val="24"/>
        </w:rPr>
      </w:pPr>
      <w:r w:rsidRPr="00C17C89">
        <w:rPr>
          <w:rFonts w:cstheme="minorHAnsi"/>
          <w:sz w:val="24"/>
          <w:szCs w:val="24"/>
        </w:rPr>
        <w:t>2) of this section does not apply to the following:</w:t>
      </w:r>
    </w:p>
    <w:p w14:paraId="48AC9032" w14:textId="77777777" w:rsidR="005937D6" w:rsidRPr="00C17C89" w:rsidRDefault="005937D6" w:rsidP="005937D6">
      <w:pPr>
        <w:spacing w:after="0" w:line="240" w:lineRule="auto"/>
        <w:rPr>
          <w:rFonts w:cstheme="minorHAnsi"/>
          <w:sz w:val="24"/>
          <w:szCs w:val="24"/>
        </w:rPr>
      </w:pPr>
    </w:p>
    <w:p w14:paraId="1F24B6C4" w14:textId="77777777" w:rsidR="005937D6" w:rsidRPr="00C17C89" w:rsidRDefault="005937D6" w:rsidP="005937D6">
      <w:pPr>
        <w:pStyle w:val="ListParagraph"/>
        <w:numPr>
          <w:ilvl w:val="0"/>
          <w:numId w:val="9"/>
        </w:numPr>
        <w:spacing w:after="0" w:line="240" w:lineRule="auto"/>
        <w:rPr>
          <w:rFonts w:asciiTheme="minorHAnsi" w:hAnsiTheme="minorHAnsi" w:cstheme="minorHAnsi"/>
          <w:sz w:val="24"/>
          <w:szCs w:val="24"/>
        </w:rPr>
      </w:pPr>
      <w:r w:rsidRPr="00C17C89">
        <w:rPr>
          <w:rFonts w:asciiTheme="minorHAnsi" w:hAnsiTheme="minorHAnsi" w:cstheme="minorHAnsi"/>
          <w:sz w:val="24"/>
          <w:szCs w:val="24"/>
        </w:rPr>
        <w:t xml:space="preserve">A person who has fewer than 10 employees, or </w:t>
      </w:r>
    </w:p>
    <w:p w14:paraId="5E84468E" w14:textId="77777777" w:rsidR="005937D6" w:rsidRPr="00C17C89" w:rsidRDefault="005937D6" w:rsidP="005937D6">
      <w:pPr>
        <w:pStyle w:val="ListParagraph"/>
        <w:numPr>
          <w:ilvl w:val="0"/>
          <w:numId w:val="9"/>
        </w:numPr>
        <w:spacing w:after="0" w:line="240" w:lineRule="auto"/>
        <w:rPr>
          <w:rFonts w:asciiTheme="minorHAnsi" w:hAnsiTheme="minorHAnsi" w:cstheme="minorHAnsi"/>
          <w:sz w:val="24"/>
          <w:szCs w:val="24"/>
        </w:rPr>
      </w:pPr>
      <w:r w:rsidRPr="00C17C89">
        <w:rPr>
          <w:rFonts w:asciiTheme="minorHAnsi" w:hAnsiTheme="minorHAnsi" w:cstheme="minorHAnsi"/>
          <w:sz w:val="24"/>
          <w:szCs w:val="24"/>
        </w:rPr>
        <w:t xml:space="preserve">if the amount to be paid for the original term of the contract, </w:t>
      </w:r>
      <w:r w:rsidRPr="00C17C89">
        <w:rPr>
          <w:rFonts w:asciiTheme="minorHAnsi" w:hAnsiTheme="minorHAnsi" w:cstheme="minorHAnsi"/>
          <w:sz w:val="24"/>
          <w:szCs w:val="24"/>
          <w:u w:val="single"/>
        </w:rPr>
        <w:t>excluding renewals or options available</w:t>
      </w:r>
      <w:r w:rsidRPr="00C17C89">
        <w:rPr>
          <w:rFonts w:asciiTheme="minorHAnsi" w:hAnsiTheme="minorHAnsi" w:cstheme="minorHAnsi"/>
          <w:sz w:val="24"/>
          <w:szCs w:val="24"/>
        </w:rPr>
        <w:t>, is less than $100,000.</w:t>
      </w:r>
    </w:p>
    <w:p w14:paraId="1393AF1F" w14:textId="77777777" w:rsidR="005937D6" w:rsidRPr="00C17C89" w:rsidRDefault="005937D6" w:rsidP="005937D6">
      <w:pPr>
        <w:pStyle w:val="ListParagraph"/>
        <w:spacing w:after="0" w:line="240" w:lineRule="auto"/>
        <w:rPr>
          <w:rFonts w:asciiTheme="minorHAnsi" w:hAnsiTheme="minorHAnsi" w:cstheme="minorHAnsi"/>
          <w:sz w:val="24"/>
          <w:szCs w:val="24"/>
        </w:rPr>
      </w:pPr>
    </w:p>
    <w:p w14:paraId="23B20391" w14:textId="1DB6FB24" w:rsidR="005937D6" w:rsidRPr="00C17C89" w:rsidRDefault="005937D6" w:rsidP="005937D6">
      <w:pPr>
        <w:spacing w:after="0" w:line="240" w:lineRule="auto"/>
        <w:rPr>
          <w:rFonts w:cstheme="minorHAnsi"/>
          <w:sz w:val="24"/>
          <w:szCs w:val="24"/>
        </w:rPr>
      </w:pPr>
      <w:r w:rsidRPr="00C17C89">
        <w:rPr>
          <w:rFonts w:cstheme="minorHAnsi"/>
          <w:sz w:val="24"/>
          <w:szCs w:val="24"/>
        </w:rPr>
        <w:t>If you know the answer is yes to either of the statements above, delete 2) of this section.</w:t>
      </w:r>
    </w:p>
    <w:p w14:paraId="7F3F9A34" w14:textId="77777777" w:rsidR="005937D6" w:rsidRPr="00C17C89" w:rsidRDefault="005937D6" w:rsidP="005937D6">
      <w:pPr>
        <w:spacing w:after="0" w:line="240" w:lineRule="auto"/>
        <w:rPr>
          <w:rFonts w:cstheme="minorHAnsi"/>
          <w:sz w:val="24"/>
          <w:szCs w:val="24"/>
        </w:rPr>
      </w:pPr>
    </w:p>
    <w:p w14:paraId="460BB680" w14:textId="77777777" w:rsidR="005937D6" w:rsidRPr="00C17C89" w:rsidRDefault="005937D6" w:rsidP="005937D6">
      <w:pPr>
        <w:spacing w:after="0" w:line="240" w:lineRule="auto"/>
        <w:rPr>
          <w:rFonts w:cstheme="minorHAnsi"/>
          <w:sz w:val="24"/>
          <w:szCs w:val="24"/>
        </w:rPr>
      </w:pPr>
      <w:r w:rsidRPr="00C17C89">
        <w:rPr>
          <w:rFonts w:cstheme="minorHAnsi"/>
          <w:sz w:val="24"/>
          <w:szCs w:val="24"/>
        </w:rPr>
        <w:t>Otherwise, this section must not be altered or deleted.</w:t>
      </w:r>
    </w:p>
    <w:p w14:paraId="4A651ED9" w14:textId="77777777" w:rsidR="005937D6" w:rsidRPr="00C17C89" w:rsidRDefault="005937D6" w:rsidP="005937D6">
      <w:pPr>
        <w:spacing w:after="0" w:line="240" w:lineRule="auto"/>
        <w:rPr>
          <w:rFonts w:cstheme="minorHAnsi"/>
          <w:sz w:val="24"/>
          <w:szCs w:val="24"/>
        </w:rPr>
      </w:pPr>
    </w:p>
    <w:p w14:paraId="245D3636" w14:textId="77777777" w:rsidR="005937D6" w:rsidRPr="00C17C89" w:rsidRDefault="005937D6" w:rsidP="005937D6">
      <w:pPr>
        <w:spacing w:after="0" w:line="240" w:lineRule="auto"/>
        <w:rPr>
          <w:rFonts w:cstheme="minorHAnsi"/>
          <w:sz w:val="24"/>
          <w:szCs w:val="24"/>
        </w:rPr>
      </w:pPr>
      <w:bookmarkStart w:id="6" w:name="_Hlk158198261"/>
      <w:r w:rsidRPr="00C17C89">
        <w:rPr>
          <w:rFonts w:cstheme="minorHAnsi"/>
          <w:sz w:val="24"/>
          <w:szCs w:val="24"/>
        </w:rPr>
        <w:t>If a vendor is found to be involved or support a boycott against the State of Israel, any contract termination or proposal/bid rejection should be based on findings that the person/vendor is:</w:t>
      </w:r>
    </w:p>
    <w:p w14:paraId="26F5851E" w14:textId="77777777" w:rsidR="005937D6" w:rsidRPr="00C17C89" w:rsidRDefault="005937D6" w:rsidP="005937D6">
      <w:pPr>
        <w:spacing w:after="0" w:line="240" w:lineRule="auto"/>
        <w:rPr>
          <w:rFonts w:cstheme="minorHAnsi"/>
          <w:sz w:val="24"/>
          <w:szCs w:val="24"/>
        </w:rPr>
      </w:pPr>
    </w:p>
    <w:p w14:paraId="34009F06" w14:textId="77777777" w:rsidR="005937D6" w:rsidRPr="00C17C89" w:rsidRDefault="005937D6" w:rsidP="005937D6">
      <w:pPr>
        <w:pStyle w:val="ListParagraph"/>
        <w:numPr>
          <w:ilvl w:val="0"/>
          <w:numId w:val="10"/>
        </w:numPr>
        <w:spacing w:after="0" w:line="240" w:lineRule="auto"/>
        <w:rPr>
          <w:rFonts w:asciiTheme="minorHAnsi" w:hAnsiTheme="minorHAnsi" w:cstheme="minorHAnsi"/>
          <w:sz w:val="24"/>
          <w:szCs w:val="24"/>
        </w:rPr>
      </w:pPr>
      <w:proofErr w:type="spellStart"/>
      <w:r w:rsidRPr="00C17C89">
        <w:rPr>
          <w:rFonts w:asciiTheme="minorHAnsi" w:hAnsiTheme="minorHAnsi" w:cstheme="minorHAnsi"/>
          <w:sz w:val="24"/>
          <w:szCs w:val="24"/>
        </w:rPr>
        <w:t>Engag</w:t>
      </w:r>
      <w:proofErr w:type="spellEnd"/>
      <w:r w:rsidRPr="00C17C89">
        <w:rPr>
          <w:rFonts w:asciiTheme="minorHAnsi" w:hAnsiTheme="minorHAnsi" w:cstheme="minorHAnsi"/>
          <w:sz w:val="24"/>
          <w:szCs w:val="24"/>
        </w:rPr>
        <w:t>(</w:t>
      </w:r>
      <w:proofErr w:type="spellStart"/>
      <w:r w:rsidRPr="00C17C89">
        <w:rPr>
          <w:rFonts w:asciiTheme="minorHAnsi" w:hAnsiTheme="minorHAnsi" w:cstheme="minorHAnsi"/>
          <w:sz w:val="24"/>
          <w:szCs w:val="24"/>
        </w:rPr>
        <w:t>ing</w:t>
      </w:r>
      <w:proofErr w:type="spellEnd"/>
      <w:r w:rsidRPr="00C17C89">
        <w:rPr>
          <w:rFonts w:asciiTheme="minorHAnsi" w:hAnsiTheme="minorHAnsi" w:cstheme="minorHAnsi"/>
          <w:sz w:val="24"/>
          <w:szCs w:val="24"/>
        </w:rPr>
        <w:t>) in boycotts,</w:t>
      </w:r>
    </w:p>
    <w:p w14:paraId="16E17BD4" w14:textId="77777777" w:rsidR="005937D6" w:rsidRPr="00C17C89" w:rsidRDefault="005937D6" w:rsidP="005937D6">
      <w:pPr>
        <w:pStyle w:val="ListParagraph"/>
        <w:numPr>
          <w:ilvl w:val="0"/>
          <w:numId w:val="10"/>
        </w:numPr>
        <w:spacing w:after="0" w:line="240" w:lineRule="auto"/>
        <w:rPr>
          <w:rFonts w:asciiTheme="minorHAnsi" w:hAnsiTheme="minorHAnsi" w:cstheme="minorHAnsi"/>
          <w:sz w:val="24"/>
          <w:szCs w:val="24"/>
        </w:rPr>
      </w:pPr>
      <w:r w:rsidRPr="00C17C89">
        <w:rPr>
          <w:rFonts w:asciiTheme="minorHAnsi" w:hAnsiTheme="minorHAnsi" w:cstheme="minorHAnsi"/>
          <w:sz w:val="24"/>
          <w:szCs w:val="24"/>
        </w:rPr>
        <w:t>Seeking to isolate or alienate the State of Israel economically and socially, and</w:t>
      </w:r>
    </w:p>
    <w:p w14:paraId="635834E7" w14:textId="77777777" w:rsidR="005937D6" w:rsidRPr="00C17C89" w:rsidRDefault="005937D6" w:rsidP="005937D6">
      <w:pPr>
        <w:pStyle w:val="ListParagraph"/>
        <w:numPr>
          <w:ilvl w:val="0"/>
          <w:numId w:val="10"/>
        </w:numPr>
        <w:spacing w:after="0" w:line="240" w:lineRule="auto"/>
        <w:rPr>
          <w:rFonts w:asciiTheme="minorHAnsi" w:hAnsiTheme="minorHAnsi" w:cstheme="minorHAnsi"/>
          <w:sz w:val="24"/>
          <w:szCs w:val="24"/>
        </w:rPr>
      </w:pPr>
      <w:r w:rsidRPr="00C17C89">
        <w:rPr>
          <w:rFonts w:asciiTheme="minorHAnsi" w:hAnsiTheme="minorHAnsi" w:cstheme="minorHAnsi"/>
          <w:sz w:val="24"/>
          <w:szCs w:val="24"/>
        </w:rPr>
        <w:t>For improper purposes. (AO 352, 7</w:t>
      </w:r>
      <w:r w:rsidRPr="00C17C89">
        <w:rPr>
          <w:rFonts w:asciiTheme="minorHAnsi" w:hAnsiTheme="minorHAnsi" w:cstheme="minorHAnsi"/>
          <w:sz w:val="24"/>
          <w:szCs w:val="24"/>
          <w:vertAlign w:val="superscript"/>
        </w:rPr>
        <w:t>th</w:t>
      </w:r>
      <w:r w:rsidRPr="00C17C89">
        <w:rPr>
          <w:rFonts w:asciiTheme="minorHAnsi" w:hAnsiTheme="minorHAnsi" w:cstheme="minorHAnsi"/>
          <w:sz w:val="24"/>
          <w:szCs w:val="24"/>
        </w:rPr>
        <w:t xml:space="preserve"> Whereas)</w:t>
      </w:r>
    </w:p>
    <w:p w14:paraId="49F2674C" w14:textId="77777777" w:rsidR="005937D6" w:rsidRPr="00C17C89" w:rsidRDefault="005937D6" w:rsidP="005937D6">
      <w:pPr>
        <w:spacing w:after="0" w:line="240" w:lineRule="auto"/>
        <w:rPr>
          <w:rFonts w:cstheme="minorHAnsi"/>
          <w:sz w:val="24"/>
          <w:szCs w:val="24"/>
        </w:rPr>
      </w:pPr>
    </w:p>
    <w:p w14:paraId="73719F3B" w14:textId="77777777" w:rsidR="005937D6" w:rsidRPr="00C17C89" w:rsidRDefault="005937D6" w:rsidP="005937D6">
      <w:pPr>
        <w:spacing w:after="0" w:line="240" w:lineRule="auto"/>
        <w:rPr>
          <w:rFonts w:cstheme="minorHAnsi"/>
          <w:sz w:val="24"/>
          <w:szCs w:val="24"/>
        </w:rPr>
      </w:pPr>
      <w:r w:rsidRPr="00C17C89">
        <w:rPr>
          <w:rFonts w:cstheme="minorHAnsi"/>
          <w:sz w:val="24"/>
          <w:szCs w:val="24"/>
        </w:rPr>
        <w:t xml:space="preserve">The idea behind the documentation requirement for termination is to ensure that the agency acts reasonably and provides the vendor with a chance to respond before taking a drastic action like terminating the contract. </w:t>
      </w:r>
    </w:p>
    <w:p w14:paraId="68F6855B" w14:textId="77777777" w:rsidR="005937D6" w:rsidRPr="00C17C89" w:rsidRDefault="005937D6" w:rsidP="005937D6">
      <w:pPr>
        <w:spacing w:after="0" w:line="240" w:lineRule="auto"/>
        <w:rPr>
          <w:rFonts w:cstheme="minorHAnsi"/>
          <w:sz w:val="24"/>
          <w:szCs w:val="24"/>
        </w:rPr>
      </w:pPr>
    </w:p>
    <w:p w14:paraId="5466D5B0" w14:textId="77777777" w:rsidR="005937D6" w:rsidRPr="00C17C89" w:rsidRDefault="005937D6" w:rsidP="005937D6">
      <w:pPr>
        <w:spacing w:after="0" w:line="240" w:lineRule="auto"/>
        <w:rPr>
          <w:rFonts w:cstheme="minorHAnsi"/>
          <w:sz w:val="24"/>
          <w:szCs w:val="24"/>
        </w:rPr>
      </w:pPr>
      <w:r w:rsidRPr="00C17C89">
        <w:rPr>
          <w:rFonts w:cstheme="minorHAnsi"/>
          <w:sz w:val="24"/>
          <w:szCs w:val="24"/>
        </w:rPr>
        <w:t xml:space="preserve">Termination of a contract still must be done in accordance with applicable law. This does not require that the contracting officer go out and affirmatively seek out evidence of a boycott. </w:t>
      </w:r>
    </w:p>
    <w:p w14:paraId="0820B4C8" w14:textId="77777777" w:rsidR="005937D6" w:rsidRPr="00C17C89" w:rsidRDefault="005937D6" w:rsidP="005937D6">
      <w:pPr>
        <w:spacing w:after="0" w:line="240" w:lineRule="auto"/>
        <w:rPr>
          <w:rFonts w:cstheme="minorHAnsi"/>
          <w:sz w:val="24"/>
          <w:szCs w:val="24"/>
        </w:rPr>
      </w:pPr>
    </w:p>
    <w:p w14:paraId="69C40916" w14:textId="77777777" w:rsidR="005937D6" w:rsidRPr="00C17C89" w:rsidRDefault="005937D6" w:rsidP="005937D6">
      <w:pPr>
        <w:spacing w:after="0" w:line="240" w:lineRule="auto"/>
        <w:rPr>
          <w:rFonts w:cstheme="minorHAnsi"/>
          <w:iCs/>
          <w:sz w:val="24"/>
          <w:szCs w:val="24"/>
        </w:rPr>
      </w:pPr>
      <w:r w:rsidRPr="00C17C89">
        <w:rPr>
          <w:rFonts w:cstheme="minorHAnsi"/>
          <w:sz w:val="24"/>
          <w:szCs w:val="24"/>
        </w:rPr>
        <w:t>Most likely this might happen if someone reports something to the contracting agency (most likely a competitor) and says, “Vendor ABC’s C</w:t>
      </w:r>
      <w:r w:rsidRPr="00C17C89">
        <w:rPr>
          <w:rFonts w:cstheme="minorHAnsi"/>
        </w:rPr>
        <w:t xml:space="preserve">EO was in the news for supporting a boycott of supplying widgets to Israel,” and then the contracting officer would need to verify that before </w:t>
      </w:r>
      <w:proofErr w:type="gramStart"/>
      <w:r w:rsidRPr="00C17C89">
        <w:rPr>
          <w:rFonts w:cstheme="minorHAnsi"/>
        </w:rPr>
        <w:t>taking action</w:t>
      </w:r>
      <w:proofErr w:type="gramEnd"/>
      <w:r w:rsidRPr="00C17C89">
        <w:rPr>
          <w:rFonts w:cstheme="minorHAnsi"/>
        </w:rPr>
        <w:t>.</w:t>
      </w:r>
      <w:bookmarkEnd w:id="6"/>
    </w:p>
    <w:p w14:paraId="2E892EEA" w14:textId="77777777" w:rsidR="003533E4" w:rsidRPr="00C17C89" w:rsidRDefault="003533E4" w:rsidP="005C708A">
      <w:pPr>
        <w:spacing w:after="0" w:line="240" w:lineRule="auto"/>
        <w:rPr>
          <w:rFonts w:cstheme="minorHAnsi"/>
          <w:sz w:val="24"/>
          <w:szCs w:val="24"/>
          <w:u w:val="single"/>
        </w:rPr>
      </w:pPr>
    </w:p>
    <w:p w14:paraId="4075B7E2" w14:textId="431D0A72" w:rsidR="001A7BED" w:rsidRPr="00C17C89" w:rsidRDefault="00F20AEE"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2</w:t>
      </w:r>
      <w:r w:rsidRPr="00C17C89">
        <w:rPr>
          <w:rFonts w:cstheme="minorHAnsi"/>
          <w:sz w:val="24"/>
          <w:szCs w:val="24"/>
          <w:u w:val="single"/>
        </w:rPr>
        <w:t xml:space="preserve"> – Governing Law; Forum Selection</w:t>
      </w:r>
    </w:p>
    <w:p w14:paraId="0193C474" w14:textId="77777777" w:rsidR="00F20AEE" w:rsidRPr="00C17C89" w:rsidRDefault="00F20AEE" w:rsidP="00F20AEE">
      <w:pPr>
        <w:spacing w:after="0" w:line="240" w:lineRule="auto"/>
        <w:rPr>
          <w:rFonts w:cstheme="minorHAnsi"/>
          <w:sz w:val="24"/>
          <w:szCs w:val="24"/>
        </w:rPr>
      </w:pPr>
      <w:r w:rsidRPr="00C17C89">
        <w:rPr>
          <w:rFonts w:cstheme="minorHAnsi"/>
          <w:sz w:val="24"/>
          <w:szCs w:val="24"/>
        </w:rPr>
        <w:t>This section is an ITB standard term and condition and cannot be modified or deleted without approval from the Attorney General’s office.</w:t>
      </w:r>
    </w:p>
    <w:p w14:paraId="17401B06" w14:textId="77777777" w:rsidR="00F20AEE" w:rsidRPr="00C17C89" w:rsidRDefault="00F20AEE" w:rsidP="005C708A">
      <w:pPr>
        <w:spacing w:after="0" w:line="240" w:lineRule="auto"/>
        <w:rPr>
          <w:rFonts w:cstheme="minorHAnsi"/>
          <w:sz w:val="24"/>
          <w:szCs w:val="24"/>
        </w:rPr>
      </w:pPr>
    </w:p>
    <w:p w14:paraId="7B6215A8" w14:textId="7EE7190C" w:rsidR="00F20AEE" w:rsidRPr="00C17C89" w:rsidRDefault="007B2DE1"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3</w:t>
      </w:r>
      <w:r w:rsidRPr="00C17C89">
        <w:rPr>
          <w:rFonts w:cstheme="minorHAnsi"/>
          <w:sz w:val="24"/>
          <w:szCs w:val="24"/>
          <w:u w:val="single"/>
        </w:rPr>
        <w:t xml:space="preserve"> – Qualified Bidders</w:t>
      </w:r>
    </w:p>
    <w:p w14:paraId="2AEBA1D6" w14:textId="7214342C" w:rsidR="007B2DE1" w:rsidRPr="00C17C89" w:rsidRDefault="007B2DE1" w:rsidP="005C708A">
      <w:pPr>
        <w:spacing w:after="0" w:line="240" w:lineRule="auto"/>
        <w:rPr>
          <w:rFonts w:cstheme="minorHAnsi"/>
          <w:sz w:val="24"/>
          <w:szCs w:val="24"/>
        </w:rPr>
      </w:pPr>
      <w:r w:rsidRPr="00C17C89">
        <w:rPr>
          <w:rFonts w:cstheme="minorHAnsi"/>
          <w:sz w:val="24"/>
          <w:szCs w:val="24"/>
        </w:rPr>
        <w:t>This section must not be altered or deleted.</w:t>
      </w:r>
    </w:p>
    <w:p w14:paraId="66CF44B5" w14:textId="77777777" w:rsidR="007B307E" w:rsidRPr="00C17C89" w:rsidRDefault="007B307E" w:rsidP="005C708A">
      <w:pPr>
        <w:spacing w:after="0" w:line="240" w:lineRule="auto"/>
        <w:rPr>
          <w:rFonts w:cstheme="minorHAnsi"/>
          <w:sz w:val="24"/>
          <w:szCs w:val="24"/>
        </w:rPr>
      </w:pPr>
    </w:p>
    <w:p w14:paraId="65526691" w14:textId="0B6FAF18" w:rsidR="007B307E" w:rsidRPr="00C17C89" w:rsidRDefault="007B307E"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4</w:t>
      </w:r>
      <w:r w:rsidRPr="00C17C89">
        <w:rPr>
          <w:rFonts w:cstheme="minorHAnsi"/>
          <w:sz w:val="24"/>
          <w:szCs w:val="24"/>
          <w:u w:val="single"/>
        </w:rPr>
        <w:t xml:space="preserve"> – Federally Imposed Tariffs</w:t>
      </w:r>
    </w:p>
    <w:p w14:paraId="4FB534EE" w14:textId="37796F59" w:rsidR="007B307E" w:rsidRPr="00C17C89" w:rsidRDefault="007B307E" w:rsidP="005C708A">
      <w:pPr>
        <w:spacing w:after="0" w:line="240" w:lineRule="auto"/>
        <w:rPr>
          <w:rFonts w:cstheme="minorHAnsi"/>
          <w:sz w:val="24"/>
          <w:szCs w:val="24"/>
        </w:rPr>
      </w:pPr>
      <w:r w:rsidRPr="00C17C89">
        <w:rPr>
          <w:rFonts w:cstheme="minorHAnsi"/>
          <w:sz w:val="24"/>
          <w:szCs w:val="24"/>
        </w:rPr>
        <w:t>This section must not be altered or deleted.</w:t>
      </w:r>
    </w:p>
    <w:p w14:paraId="59252D25" w14:textId="77777777" w:rsidR="007B307E" w:rsidRPr="00C17C89" w:rsidRDefault="007B307E" w:rsidP="005C708A">
      <w:pPr>
        <w:spacing w:after="0" w:line="240" w:lineRule="auto"/>
        <w:rPr>
          <w:rFonts w:cstheme="minorHAnsi"/>
          <w:sz w:val="24"/>
          <w:szCs w:val="24"/>
        </w:rPr>
      </w:pPr>
    </w:p>
    <w:p w14:paraId="2ED765B6" w14:textId="59739D9D" w:rsidR="007B307E" w:rsidRPr="00C17C89" w:rsidRDefault="007B307E" w:rsidP="005C708A">
      <w:pPr>
        <w:spacing w:after="0" w:line="240" w:lineRule="auto"/>
        <w:rPr>
          <w:rFonts w:cstheme="minorHAnsi"/>
          <w:sz w:val="24"/>
          <w:szCs w:val="24"/>
        </w:rPr>
      </w:pPr>
      <w:r w:rsidRPr="00C17C89">
        <w:rPr>
          <w:rFonts w:cstheme="minorHAnsi"/>
          <w:sz w:val="24"/>
          <w:szCs w:val="24"/>
          <w:u w:val="single"/>
        </w:rPr>
        <w:t>Sec. 5.2</w:t>
      </w:r>
      <w:r w:rsidR="003533E4" w:rsidRPr="00C17C89">
        <w:rPr>
          <w:rFonts w:cstheme="minorHAnsi"/>
          <w:sz w:val="24"/>
          <w:szCs w:val="24"/>
          <w:u w:val="single"/>
        </w:rPr>
        <w:t>5</w:t>
      </w:r>
      <w:r w:rsidRPr="00C17C89">
        <w:rPr>
          <w:rFonts w:cstheme="minorHAnsi"/>
          <w:sz w:val="24"/>
          <w:szCs w:val="24"/>
          <w:u w:val="single"/>
        </w:rPr>
        <w:t xml:space="preserve"> – Protests</w:t>
      </w:r>
    </w:p>
    <w:p w14:paraId="2EA41951" w14:textId="233EC48C" w:rsidR="007B307E" w:rsidRPr="00C17C89" w:rsidRDefault="007B307E" w:rsidP="005C708A">
      <w:pPr>
        <w:spacing w:after="0" w:line="240" w:lineRule="auto"/>
        <w:rPr>
          <w:rFonts w:cstheme="minorHAnsi"/>
          <w:sz w:val="24"/>
          <w:szCs w:val="24"/>
        </w:rPr>
      </w:pPr>
      <w:r w:rsidRPr="00C17C89">
        <w:rPr>
          <w:rFonts w:cstheme="minorHAnsi"/>
          <w:sz w:val="24"/>
          <w:szCs w:val="24"/>
        </w:rPr>
        <w:t>This section may be altered (see note below), but not deleted.</w:t>
      </w:r>
    </w:p>
    <w:p w14:paraId="399DDB71" w14:textId="77777777" w:rsidR="007B307E" w:rsidRPr="00C17C89" w:rsidRDefault="007B307E" w:rsidP="005C708A">
      <w:pPr>
        <w:spacing w:after="0" w:line="240" w:lineRule="auto"/>
        <w:rPr>
          <w:rFonts w:cstheme="minorHAnsi"/>
          <w:sz w:val="24"/>
          <w:szCs w:val="24"/>
        </w:rPr>
      </w:pPr>
    </w:p>
    <w:p w14:paraId="0EA987FC" w14:textId="4EEC7B3E" w:rsidR="007B307E" w:rsidRPr="00C17C89" w:rsidRDefault="007B307E" w:rsidP="006D018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cstheme="minorHAnsi"/>
          <w:sz w:val="24"/>
          <w:szCs w:val="24"/>
        </w:rPr>
      </w:pPr>
      <w:r w:rsidRPr="00C17C89">
        <w:rPr>
          <w:rFonts w:cstheme="minorHAnsi"/>
          <w:sz w:val="24"/>
          <w:szCs w:val="24"/>
        </w:rPr>
        <w:t>Note: If a shortened public notice period is used, or if a pre-bid conference is held within 12 days of the bid due date, a protest does not have to be filed at least 10 days before the deadline. Protests may be filed anytime before the deadline set for receipt of bids (AS 36.30.565)</w:t>
      </w:r>
      <w:r w:rsidR="006D0187" w:rsidRPr="00C17C89">
        <w:rPr>
          <w:rFonts w:cstheme="minorHAnsi"/>
          <w:sz w:val="24"/>
          <w:szCs w:val="24"/>
        </w:rPr>
        <w:t>.</w:t>
      </w:r>
    </w:p>
    <w:p w14:paraId="4E9D6684" w14:textId="77777777" w:rsidR="007B2DE1" w:rsidRPr="00C17C89" w:rsidRDefault="007B2DE1" w:rsidP="005C708A">
      <w:pPr>
        <w:spacing w:after="0" w:line="240" w:lineRule="auto"/>
        <w:rPr>
          <w:rFonts w:cstheme="minorHAnsi"/>
          <w:sz w:val="24"/>
          <w:szCs w:val="24"/>
        </w:rPr>
      </w:pPr>
    </w:p>
    <w:p w14:paraId="2D5B16EF" w14:textId="68D5C2F0" w:rsidR="006D0187" w:rsidRPr="00C17C89" w:rsidRDefault="006D0187" w:rsidP="005C708A">
      <w:pPr>
        <w:spacing w:after="0" w:line="240" w:lineRule="auto"/>
        <w:rPr>
          <w:rFonts w:cstheme="minorHAnsi"/>
          <w:sz w:val="24"/>
          <w:szCs w:val="24"/>
        </w:rPr>
      </w:pPr>
      <w:r w:rsidRPr="00C17C89">
        <w:rPr>
          <w:rFonts w:cstheme="minorHAnsi"/>
          <w:sz w:val="24"/>
          <w:szCs w:val="24"/>
        </w:rPr>
        <w:t>If the above note is the case for your solicitation, modify the third paragraph of this section</w:t>
      </w:r>
      <w:r w:rsidR="00107CB5" w:rsidRPr="00C17C89">
        <w:rPr>
          <w:rFonts w:cstheme="minorHAnsi"/>
          <w:sz w:val="24"/>
          <w:szCs w:val="24"/>
        </w:rPr>
        <w:t xml:space="preserve"> per the example given above in Sec. 1.03)</w:t>
      </w:r>
      <w:r w:rsidRPr="00C17C89">
        <w:rPr>
          <w:rFonts w:cstheme="minorHAnsi"/>
          <w:sz w:val="24"/>
          <w:szCs w:val="24"/>
        </w:rPr>
        <w:t>.</w:t>
      </w:r>
    </w:p>
    <w:p w14:paraId="4EA5D382" w14:textId="77777777" w:rsidR="002D2135" w:rsidRPr="00C17C89" w:rsidRDefault="002D2135" w:rsidP="005C708A">
      <w:pPr>
        <w:spacing w:after="0" w:line="240" w:lineRule="auto"/>
        <w:rPr>
          <w:rFonts w:cstheme="minorHAnsi"/>
          <w:sz w:val="24"/>
          <w:szCs w:val="24"/>
        </w:rPr>
      </w:pPr>
    </w:p>
    <w:p w14:paraId="5BADF220" w14:textId="3B2E8A38" w:rsidR="002D2135" w:rsidRPr="00C17C89" w:rsidRDefault="002D2135">
      <w:pPr>
        <w:rPr>
          <w:rFonts w:cstheme="minorHAnsi"/>
          <w:sz w:val="24"/>
          <w:szCs w:val="24"/>
        </w:rPr>
      </w:pPr>
      <w:r w:rsidRPr="00C17C89">
        <w:rPr>
          <w:rFonts w:cstheme="minorHAnsi"/>
          <w:sz w:val="24"/>
          <w:szCs w:val="24"/>
        </w:rPr>
        <w:br w:type="page"/>
      </w:r>
    </w:p>
    <w:p w14:paraId="62D617F6" w14:textId="08D70ECA" w:rsidR="002D2135" w:rsidRPr="00C17C89" w:rsidRDefault="002D2135" w:rsidP="002D2135">
      <w:pPr>
        <w:shd w:val="clear" w:color="auto" w:fill="D9E2F3" w:themeFill="accent1" w:themeFillTint="33"/>
        <w:autoSpaceDE w:val="0"/>
        <w:autoSpaceDN w:val="0"/>
        <w:adjustRightInd w:val="0"/>
        <w:spacing w:after="0" w:line="240" w:lineRule="auto"/>
        <w:rPr>
          <w:rFonts w:cstheme="minorHAnsi"/>
          <w:b/>
          <w:bCs/>
          <w:iCs/>
          <w:sz w:val="24"/>
          <w:szCs w:val="24"/>
        </w:rPr>
      </w:pPr>
      <w:r w:rsidRPr="00C17C89">
        <w:rPr>
          <w:rFonts w:cstheme="minorHAnsi"/>
          <w:b/>
          <w:bCs/>
          <w:iCs/>
          <w:sz w:val="24"/>
          <w:szCs w:val="24"/>
        </w:rPr>
        <w:lastRenderedPageBreak/>
        <w:t>SECTION 6. ATTACHMENTS</w:t>
      </w:r>
    </w:p>
    <w:p w14:paraId="037962F6" w14:textId="77777777" w:rsidR="002D2135" w:rsidRPr="00C17C89" w:rsidRDefault="002D2135" w:rsidP="005C708A">
      <w:pPr>
        <w:spacing w:after="0" w:line="240" w:lineRule="auto"/>
        <w:rPr>
          <w:rFonts w:cstheme="minorHAnsi"/>
          <w:sz w:val="24"/>
          <w:szCs w:val="24"/>
        </w:rPr>
      </w:pPr>
    </w:p>
    <w:p w14:paraId="04C0E8F7" w14:textId="3B3303A7" w:rsidR="002D2135" w:rsidRPr="00C17C89" w:rsidRDefault="002D2135" w:rsidP="005C708A">
      <w:pPr>
        <w:spacing w:after="0" w:line="240" w:lineRule="auto"/>
        <w:rPr>
          <w:rFonts w:cstheme="minorHAnsi"/>
          <w:sz w:val="24"/>
          <w:szCs w:val="24"/>
        </w:rPr>
      </w:pPr>
      <w:r w:rsidRPr="00C17C89">
        <w:rPr>
          <w:rFonts w:cstheme="minorHAnsi"/>
          <w:sz w:val="24"/>
          <w:szCs w:val="24"/>
          <w:u w:val="single"/>
        </w:rPr>
        <w:t>Sec. 6.01 – Attachments</w:t>
      </w:r>
    </w:p>
    <w:p w14:paraId="0B5AE623" w14:textId="5AED25B8" w:rsidR="002D2135" w:rsidRPr="00C17C89" w:rsidRDefault="002D2135" w:rsidP="005C708A">
      <w:pPr>
        <w:spacing w:after="0" w:line="240" w:lineRule="auto"/>
        <w:rPr>
          <w:rFonts w:cstheme="minorHAnsi"/>
          <w:sz w:val="24"/>
          <w:szCs w:val="24"/>
        </w:rPr>
      </w:pPr>
      <w:r w:rsidRPr="00C17C89">
        <w:rPr>
          <w:rFonts w:cstheme="minorHAnsi"/>
          <w:sz w:val="24"/>
          <w:szCs w:val="24"/>
        </w:rPr>
        <w:t>List all attachments you are including with the ITB.</w:t>
      </w:r>
    </w:p>
    <w:p w14:paraId="0C27D6D6" w14:textId="77777777" w:rsidR="002D2135" w:rsidRPr="00C17C89" w:rsidRDefault="002D2135" w:rsidP="005C708A">
      <w:pPr>
        <w:spacing w:after="0" w:line="240" w:lineRule="auto"/>
        <w:rPr>
          <w:rFonts w:cstheme="minorHAnsi"/>
          <w:sz w:val="24"/>
          <w:szCs w:val="24"/>
        </w:rPr>
      </w:pPr>
    </w:p>
    <w:p w14:paraId="6C612BC0" w14:textId="0166C5B9" w:rsidR="008B4D99" w:rsidRPr="00C17C89" w:rsidRDefault="00C14230" w:rsidP="00766DF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360" w:right="360"/>
        <w:rPr>
          <w:rFonts w:cstheme="minorHAnsi"/>
          <w:sz w:val="24"/>
          <w:szCs w:val="24"/>
        </w:rPr>
      </w:pPr>
      <w:r w:rsidRPr="00C17C89">
        <w:rPr>
          <w:rFonts w:cstheme="minorHAnsi"/>
          <w:sz w:val="24"/>
          <w:szCs w:val="24"/>
        </w:rPr>
        <w:t>Examples of Attachments</w:t>
      </w:r>
      <w:r w:rsidR="008B4D99" w:rsidRPr="00C17C89">
        <w:rPr>
          <w:rFonts w:cstheme="minorHAnsi"/>
          <w:sz w:val="24"/>
          <w:szCs w:val="24"/>
        </w:rPr>
        <w:t xml:space="preserve"> </w:t>
      </w:r>
      <w:r w:rsidRPr="00C17C89">
        <w:rPr>
          <w:rFonts w:cstheme="minorHAnsi"/>
          <w:sz w:val="24"/>
          <w:szCs w:val="24"/>
        </w:rPr>
        <w:t>you might include are</w:t>
      </w:r>
      <w:r w:rsidR="008B4D99" w:rsidRPr="00C17C89">
        <w:rPr>
          <w:rFonts w:cstheme="minorHAnsi"/>
          <w:sz w:val="24"/>
          <w:szCs w:val="24"/>
        </w:rPr>
        <w:t>:</w:t>
      </w:r>
      <w:r w:rsidR="002D2135" w:rsidRPr="00C17C89">
        <w:rPr>
          <w:rFonts w:cstheme="minorHAnsi"/>
          <w:sz w:val="24"/>
          <w:szCs w:val="24"/>
        </w:rPr>
        <w:t xml:space="preserve"> </w:t>
      </w:r>
    </w:p>
    <w:p w14:paraId="67956287" w14:textId="77777777" w:rsidR="008B4D99" w:rsidRPr="00C17C89" w:rsidRDefault="002D2135" w:rsidP="00766DF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right="360"/>
        <w:rPr>
          <w:rFonts w:asciiTheme="minorHAnsi" w:hAnsiTheme="minorHAnsi" w:cstheme="minorHAnsi"/>
          <w:sz w:val="24"/>
          <w:szCs w:val="24"/>
        </w:rPr>
      </w:pPr>
      <w:r w:rsidRPr="00C17C89">
        <w:rPr>
          <w:rFonts w:asciiTheme="minorHAnsi" w:hAnsiTheme="minorHAnsi" w:cstheme="minorHAnsi"/>
          <w:sz w:val="24"/>
          <w:szCs w:val="24"/>
        </w:rPr>
        <w:t>the</w:t>
      </w:r>
      <w:r w:rsidR="008B4D99" w:rsidRPr="00C17C89">
        <w:rPr>
          <w:rFonts w:asciiTheme="minorHAnsi" w:hAnsiTheme="minorHAnsi" w:cstheme="minorHAnsi"/>
          <w:sz w:val="24"/>
          <w:szCs w:val="24"/>
        </w:rPr>
        <w:t xml:space="preserve"> ITB Cover Submittal Form, </w:t>
      </w:r>
    </w:p>
    <w:p w14:paraId="1D69C7C6" w14:textId="77777777" w:rsidR="008B4D99" w:rsidRPr="00C17C89" w:rsidRDefault="008B4D99" w:rsidP="00766DF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right="360"/>
        <w:rPr>
          <w:rFonts w:asciiTheme="minorHAnsi" w:hAnsiTheme="minorHAnsi" w:cstheme="minorHAnsi"/>
          <w:sz w:val="24"/>
          <w:szCs w:val="24"/>
        </w:rPr>
      </w:pPr>
      <w:r w:rsidRPr="00C17C89">
        <w:rPr>
          <w:rFonts w:asciiTheme="minorHAnsi" w:hAnsiTheme="minorHAnsi" w:cstheme="minorHAnsi"/>
          <w:sz w:val="24"/>
          <w:szCs w:val="24"/>
        </w:rPr>
        <w:t>the</w:t>
      </w:r>
      <w:r w:rsidR="002D2135" w:rsidRPr="00C17C89">
        <w:rPr>
          <w:rFonts w:asciiTheme="minorHAnsi" w:hAnsiTheme="minorHAnsi" w:cstheme="minorHAnsi"/>
          <w:sz w:val="24"/>
          <w:szCs w:val="24"/>
        </w:rPr>
        <w:t xml:space="preserve"> </w:t>
      </w:r>
      <w:r w:rsidRPr="00C17C89">
        <w:rPr>
          <w:rFonts w:asciiTheme="minorHAnsi" w:hAnsiTheme="minorHAnsi" w:cstheme="minorHAnsi"/>
          <w:sz w:val="24"/>
          <w:szCs w:val="24"/>
        </w:rPr>
        <w:t>B</w:t>
      </w:r>
      <w:r w:rsidR="002D2135" w:rsidRPr="00C17C89">
        <w:rPr>
          <w:rFonts w:asciiTheme="minorHAnsi" w:hAnsiTheme="minorHAnsi" w:cstheme="minorHAnsi"/>
          <w:sz w:val="24"/>
          <w:szCs w:val="24"/>
        </w:rPr>
        <w:t xml:space="preserve">id </w:t>
      </w:r>
      <w:r w:rsidRPr="00C17C89">
        <w:rPr>
          <w:rFonts w:asciiTheme="minorHAnsi" w:hAnsiTheme="minorHAnsi" w:cstheme="minorHAnsi"/>
          <w:sz w:val="24"/>
          <w:szCs w:val="24"/>
        </w:rPr>
        <w:t>S</w:t>
      </w:r>
      <w:r w:rsidR="002D2135" w:rsidRPr="00C17C89">
        <w:rPr>
          <w:rFonts w:asciiTheme="minorHAnsi" w:hAnsiTheme="minorHAnsi" w:cstheme="minorHAnsi"/>
          <w:sz w:val="24"/>
          <w:szCs w:val="24"/>
        </w:rPr>
        <w:t xml:space="preserve">heet a vendor needs to fill out, </w:t>
      </w:r>
    </w:p>
    <w:p w14:paraId="6CF4E50E" w14:textId="0FC9BED2" w:rsidR="008B4D99" w:rsidRPr="00C17C89" w:rsidRDefault="002D2135" w:rsidP="00766DF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right="360"/>
        <w:rPr>
          <w:rFonts w:asciiTheme="minorHAnsi" w:hAnsiTheme="minorHAnsi" w:cstheme="minorHAnsi"/>
          <w:sz w:val="24"/>
          <w:szCs w:val="24"/>
        </w:rPr>
      </w:pPr>
      <w:r w:rsidRPr="00C17C89">
        <w:rPr>
          <w:rFonts w:asciiTheme="minorHAnsi" w:hAnsiTheme="minorHAnsi" w:cstheme="minorHAnsi"/>
          <w:sz w:val="24"/>
          <w:szCs w:val="24"/>
        </w:rPr>
        <w:t xml:space="preserve">standard state documents like the Contract Award Form, </w:t>
      </w:r>
    </w:p>
    <w:p w14:paraId="5DD17699" w14:textId="1B8D5D8F" w:rsidR="008B4D99" w:rsidRPr="00C17C89" w:rsidRDefault="002D2135" w:rsidP="00766DF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right="360"/>
        <w:rPr>
          <w:rFonts w:asciiTheme="minorHAnsi" w:hAnsiTheme="minorHAnsi" w:cstheme="minorHAnsi"/>
          <w:sz w:val="24"/>
          <w:szCs w:val="24"/>
        </w:rPr>
      </w:pPr>
      <w:r w:rsidRPr="00C17C89">
        <w:rPr>
          <w:rFonts w:asciiTheme="minorHAnsi" w:hAnsiTheme="minorHAnsi" w:cstheme="minorHAnsi"/>
          <w:sz w:val="24"/>
          <w:szCs w:val="24"/>
        </w:rPr>
        <w:t>Appendixes B</w:t>
      </w:r>
      <w:r w:rsidRPr="00C17C89">
        <w:rPr>
          <w:rFonts w:asciiTheme="minorHAnsi" w:hAnsiTheme="minorHAnsi" w:cstheme="minorHAnsi"/>
          <w:sz w:val="24"/>
          <w:szCs w:val="24"/>
          <w:vertAlign w:val="superscript"/>
        </w:rPr>
        <w:t>1</w:t>
      </w:r>
      <w:r w:rsidRPr="00C17C89">
        <w:rPr>
          <w:rFonts w:asciiTheme="minorHAnsi" w:hAnsiTheme="minorHAnsi" w:cstheme="minorHAnsi"/>
          <w:sz w:val="24"/>
          <w:szCs w:val="24"/>
        </w:rPr>
        <w:t>or B</w:t>
      </w:r>
      <w:r w:rsidRPr="00C17C89">
        <w:rPr>
          <w:rFonts w:asciiTheme="minorHAnsi" w:hAnsiTheme="minorHAnsi" w:cstheme="minorHAnsi"/>
          <w:sz w:val="24"/>
          <w:szCs w:val="24"/>
          <w:vertAlign w:val="superscript"/>
        </w:rPr>
        <w:t>2</w:t>
      </w:r>
      <w:r w:rsidRPr="00C17C89">
        <w:rPr>
          <w:rFonts w:asciiTheme="minorHAnsi" w:hAnsiTheme="minorHAnsi" w:cstheme="minorHAnsi"/>
          <w:sz w:val="24"/>
          <w:szCs w:val="24"/>
        </w:rPr>
        <w:t xml:space="preserve">, </w:t>
      </w:r>
      <w:r w:rsidR="00C14230" w:rsidRPr="00C17C89">
        <w:rPr>
          <w:rFonts w:asciiTheme="minorHAnsi" w:hAnsiTheme="minorHAnsi" w:cstheme="minorHAnsi"/>
          <w:sz w:val="24"/>
          <w:szCs w:val="24"/>
        </w:rPr>
        <w:t>or</w:t>
      </w:r>
      <w:r w:rsidRPr="00C17C89">
        <w:rPr>
          <w:rFonts w:asciiTheme="minorHAnsi" w:hAnsiTheme="minorHAnsi" w:cstheme="minorHAnsi"/>
          <w:sz w:val="24"/>
          <w:szCs w:val="24"/>
        </w:rPr>
        <w:t xml:space="preserve"> </w:t>
      </w:r>
    </w:p>
    <w:p w14:paraId="3EA503F7" w14:textId="719BFB59" w:rsidR="002D2135" w:rsidRPr="00C17C89" w:rsidRDefault="00C14230" w:rsidP="00766DF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right="360"/>
        <w:rPr>
          <w:rFonts w:asciiTheme="minorHAnsi" w:hAnsiTheme="minorHAnsi" w:cstheme="minorHAnsi"/>
          <w:sz w:val="24"/>
          <w:szCs w:val="24"/>
        </w:rPr>
      </w:pPr>
      <w:r w:rsidRPr="00C17C89">
        <w:rPr>
          <w:rFonts w:asciiTheme="minorHAnsi" w:hAnsiTheme="minorHAnsi" w:cstheme="minorHAnsi"/>
          <w:sz w:val="24"/>
          <w:szCs w:val="24"/>
        </w:rPr>
        <w:t>a</w:t>
      </w:r>
      <w:r w:rsidR="002D2135" w:rsidRPr="00C17C89">
        <w:rPr>
          <w:rFonts w:asciiTheme="minorHAnsi" w:hAnsiTheme="minorHAnsi" w:cstheme="minorHAnsi"/>
          <w:sz w:val="24"/>
          <w:szCs w:val="24"/>
        </w:rPr>
        <w:t xml:space="preserve"> checklist for the vendor that you develop to include all information, material and documentation that must be submitted with a bid.</w:t>
      </w:r>
    </w:p>
    <w:sectPr w:rsidR="002D2135" w:rsidRPr="00C17C89" w:rsidSect="00795E7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F8A2" w14:textId="77777777" w:rsidR="003E03F5" w:rsidRDefault="003E03F5" w:rsidP="003E03F5">
      <w:pPr>
        <w:spacing w:after="0" w:line="240" w:lineRule="auto"/>
      </w:pPr>
      <w:r>
        <w:separator/>
      </w:r>
    </w:p>
  </w:endnote>
  <w:endnote w:type="continuationSeparator" w:id="0">
    <w:p w14:paraId="10F2EAAC" w14:textId="77777777" w:rsidR="003E03F5" w:rsidRDefault="003E03F5" w:rsidP="003E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29105"/>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70B27438" w14:textId="1C7BB66B" w:rsidR="00487404" w:rsidRPr="00487404" w:rsidRDefault="00487404">
            <w:pPr>
              <w:pStyle w:val="Footer"/>
              <w:jc w:val="center"/>
              <w:rPr>
                <w:sz w:val="18"/>
                <w:szCs w:val="18"/>
              </w:rPr>
            </w:pPr>
            <w:r w:rsidRPr="00487404">
              <w:rPr>
                <w:sz w:val="18"/>
                <w:szCs w:val="18"/>
              </w:rPr>
              <w:t xml:space="preserve">Page </w:t>
            </w:r>
            <w:r w:rsidRPr="00487404">
              <w:rPr>
                <w:b/>
                <w:bCs/>
                <w:sz w:val="18"/>
                <w:szCs w:val="18"/>
              </w:rPr>
              <w:fldChar w:fldCharType="begin"/>
            </w:r>
            <w:r w:rsidRPr="00487404">
              <w:rPr>
                <w:b/>
                <w:bCs/>
                <w:sz w:val="18"/>
                <w:szCs w:val="18"/>
              </w:rPr>
              <w:instrText xml:space="preserve"> PAGE </w:instrText>
            </w:r>
            <w:r w:rsidRPr="00487404">
              <w:rPr>
                <w:b/>
                <w:bCs/>
                <w:sz w:val="18"/>
                <w:szCs w:val="18"/>
              </w:rPr>
              <w:fldChar w:fldCharType="separate"/>
            </w:r>
            <w:r w:rsidRPr="00487404">
              <w:rPr>
                <w:b/>
                <w:bCs/>
                <w:noProof/>
                <w:sz w:val="18"/>
                <w:szCs w:val="18"/>
              </w:rPr>
              <w:t>2</w:t>
            </w:r>
            <w:r w:rsidRPr="00487404">
              <w:rPr>
                <w:b/>
                <w:bCs/>
                <w:sz w:val="18"/>
                <w:szCs w:val="18"/>
              </w:rPr>
              <w:fldChar w:fldCharType="end"/>
            </w:r>
            <w:r w:rsidRPr="00487404">
              <w:rPr>
                <w:sz w:val="18"/>
                <w:szCs w:val="18"/>
              </w:rPr>
              <w:t xml:space="preserve"> of </w:t>
            </w:r>
            <w:r w:rsidRPr="00487404">
              <w:rPr>
                <w:b/>
                <w:bCs/>
                <w:sz w:val="18"/>
                <w:szCs w:val="18"/>
              </w:rPr>
              <w:fldChar w:fldCharType="begin"/>
            </w:r>
            <w:r w:rsidRPr="00487404">
              <w:rPr>
                <w:b/>
                <w:bCs/>
                <w:sz w:val="18"/>
                <w:szCs w:val="18"/>
              </w:rPr>
              <w:instrText xml:space="preserve"> NUMPAGES  </w:instrText>
            </w:r>
            <w:r w:rsidRPr="00487404">
              <w:rPr>
                <w:b/>
                <w:bCs/>
                <w:sz w:val="18"/>
                <w:szCs w:val="18"/>
              </w:rPr>
              <w:fldChar w:fldCharType="separate"/>
            </w:r>
            <w:r w:rsidRPr="00487404">
              <w:rPr>
                <w:b/>
                <w:bCs/>
                <w:noProof/>
                <w:sz w:val="18"/>
                <w:szCs w:val="18"/>
              </w:rPr>
              <w:t>2</w:t>
            </w:r>
            <w:r w:rsidRPr="00487404">
              <w:rPr>
                <w:b/>
                <w:bCs/>
                <w:sz w:val="18"/>
                <w:szCs w:val="18"/>
              </w:rPr>
              <w:fldChar w:fldCharType="end"/>
            </w:r>
          </w:p>
        </w:sdtContent>
      </w:sdt>
    </w:sdtContent>
  </w:sdt>
  <w:p w14:paraId="3C3006B1" w14:textId="4F98C840" w:rsidR="00487404" w:rsidRPr="00795E79" w:rsidRDefault="00795E79">
    <w:pPr>
      <w:pStyle w:val="Footer"/>
      <w:rPr>
        <w:sz w:val="16"/>
        <w:szCs w:val="16"/>
      </w:rPr>
    </w:pPr>
    <w:r w:rsidRPr="00795E79">
      <w:rPr>
        <w:sz w:val="16"/>
        <w:szCs w:val="16"/>
      </w:rPr>
      <w:t>{ITB-1/v1/10.16.24}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E13A" w14:textId="77777777" w:rsidR="003E03F5" w:rsidRDefault="003E03F5" w:rsidP="003E03F5">
      <w:pPr>
        <w:spacing w:after="0" w:line="240" w:lineRule="auto"/>
      </w:pPr>
      <w:r>
        <w:separator/>
      </w:r>
    </w:p>
  </w:footnote>
  <w:footnote w:type="continuationSeparator" w:id="0">
    <w:p w14:paraId="15BD35C1" w14:textId="77777777" w:rsidR="003E03F5" w:rsidRDefault="003E03F5" w:rsidP="003E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8685" w14:textId="7C947889" w:rsidR="003E03F5" w:rsidRDefault="003E03F5" w:rsidP="003E03F5">
    <w:pPr>
      <w:pStyle w:val="Header"/>
      <w:pBdr>
        <w:top w:val="single" w:sz="2" w:space="1" w:color="auto"/>
        <w:left w:val="single" w:sz="2" w:space="4" w:color="auto"/>
        <w:bottom w:val="single" w:sz="2" w:space="1" w:color="auto"/>
        <w:right w:val="single" w:sz="2" w:space="4" w:color="auto"/>
      </w:pBdr>
      <w:shd w:val="clear" w:color="auto" w:fill="D9E2F3" w:themeFill="accent1" w:themeFillTint="33"/>
      <w:rPr>
        <w:rFonts w:ascii="Times New Roman" w:hAnsi="Times New Roman" w:cs="Times New Roman"/>
        <w:sz w:val="18"/>
        <w:szCs w:val="18"/>
      </w:rPr>
    </w:pPr>
    <w:r>
      <w:rPr>
        <w:rFonts w:ascii="Times New Roman" w:hAnsi="Times New Roman" w:cs="Times New Roman"/>
        <w:sz w:val="18"/>
        <w:szCs w:val="18"/>
      </w:rPr>
      <w:t>ITB Shell</w:t>
    </w:r>
  </w:p>
  <w:p w14:paraId="3A65A9D6" w14:textId="5ADE0123" w:rsidR="003E03F5" w:rsidRDefault="003E03F5" w:rsidP="003E03F5">
    <w:pPr>
      <w:pStyle w:val="Header"/>
      <w:pBdr>
        <w:top w:val="single" w:sz="2" w:space="1" w:color="auto"/>
        <w:left w:val="single" w:sz="2" w:space="4" w:color="auto"/>
        <w:bottom w:val="single" w:sz="2" w:space="1" w:color="auto"/>
        <w:right w:val="single" w:sz="2" w:space="4" w:color="auto"/>
      </w:pBdr>
      <w:shd w:val="clear" w:color="auto" w:fill="D9E2F3" w:themeFill="accent1" w:themeFillTint="33"/>
      <w:rPr>
        <w:rFonts w:ascii="Times New Roman" w:hAnsi="Times New Roman" w:cs="Times New Roman"/>
        <w:sz w:val="18"/>
        <w:szCs w:val="18"/>
      </w:rPr>
    </w:pPr>
    <w:r>
      <w:rPr>
        <w:rFonts w:ascii="Times New Roman" w:hAnsi="Times New Roman" w:cs="Times New Roman"/>
        <w:sz w:val="18"/>
        <w:szCs w:val="18"/>
      </w:rPr>
      <w:t>User Guide – Instructions to Procurement Officers</w:t>
    </w:r>
  </w:p>
  <w:p w14:paraId="3239EBD2" w14:textId="77777777" w:rsidR="003E03F5" w:rsidRPr="003E03F5" w:rsidRDefault="003E03F5" w:rsidP="003E03F5">
    <w:pPr>
      <w:pStyle w:val="Header"/>
      <w:shd w:val="clear" w:color="auto" w:fill="FFFFFF" w:themeFill="background1"/>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1532D"/>
    <w:multiLevelType w:val="hybridMultilevel"/>
    <w:tmpl w:val="43AA45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2F39CD"/>
    <w:multiLevelType w:val="hybridMultilevel"/>
    <w:tmpl w:val="93EAE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A5A14"/>
    <w:multiLevelType w:val="hybridMultilevel"/>
    <w:tmpl w:val="FC2C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33FBF"/>
    <w:multiLevelType w:val="hybridMultilevel"/>
    <w:tmpl w:val="8B2A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01AD2"/>
    <w:multiLevelType w:val="hybridMultilevel"/>
    <w:tmpl w:val="58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F25B0"/>
    <w:multiLevelType w:val="hybridMultilevel"/>
    <w:tmpl w:val="0A0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B26DA"/>
    <w:multiLevelType w:val="hybridMultilevel"/>
    <w:tmpl w:val="89249232"/>
    <w:lvl w:ilvl="0" w:tplc="CAB86E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B6702"/>
    <w:multiLevelType w:val="hybridMultilevel"/>
    <w:tmpl w:val="2272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D3E48"/>
    <w:multiLevelType w:val="hybridMultilevel"/>
    <w:tmpl w:val="94120710"/>
    <w:lvl w:ilvl="0" w:tplc="5A62B6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021113">
    <w:abstractNumId w:val="2"/>
  </w:num>
  <w:num w:numId="2" w16cid:durableId="75715716">
    <w:abstractNumId w:val="0"/>
  </w:num>
  <w:num w:numId="3" w16cid:durableId="107821601">
    <w:abstractNumId w:val="7"/>
  </w:num>
  <w:num w:numId="4" w16cid:durableId="318047129">
    <w:abstractNumId w:val="5"/>
  </w:num>
  <w:num w:numId="5" w16cid:durableId="523371547">
    <w:abstractNumId w:val="8"/>
  </w:num>
  <w:num w:numId="6" w16cid:durableId="1851869190">
    <w:abstractNumId w:val="6"/>
  </w:num>
  <w:num w:numId="7" w16cid:durableId="1584215054">
    <w:abstractNumId w:val="3"/>
  </w:num>
  <w:num w:numId="8" w16cid:durableId="2046246897">
    <w:abstractNumId w:val="4"/>
  </w:num>
  <w:num w:numId="9" w16cid:durableId="1455950278">
    <w:abstractNumId w:val="9"/>
  </w:num>
  <w:num w:numId="10" w16cid:durableId="113968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A0"/>
    <w:rsid w:val="0001009C"/>
    <w:rsid w:val="00023F8E"/>
    <w:rsid w:val="000516D0"/>
    <w:rsid w:val="0006737E"/>
    <w:rsid w:val="0007308E"/>
    <w:rsid w:val="000B317E"/>
    <w:rsid w:val="000C03D0"/>
    <w:rsid w:val="000F0C84"/>
    <w:rsid w:val="00107CB5"/>
    <w:rsid w:val="00112BD2"/>
    <w:rsid w:val="00134AFF"/>
    <w:rsid w:val="001749D5"/>
    <w:rsid w:val="00177FFC"/>
    <w:rsid w:val="0018099C"/>
    <w:rsid w:val="001848AD"/>
    <w:rsid w:val="001950AA"/>
    <w:rsid w:val="00195CC1"/>
    <w:rsid w:val="001A7BED"/>
    <w:rsid w:val="001C47D1"/>
    <w:rsid w:val="001E348D"/>
    <w:rsid w:val="001F69D4"/>
    <w:rsid w:val="002008E9"/>
    <w:rsid w:val="00233FD9"/>
    <w:rsid w:val="002C6248"/>
    <w:rsid w:val="002D00B4"/>
    <w:rsid w:val="002D2135"/>
    <w:rsid w:val="002E7434"/>
    <w:rsid w:val="002F2B27"/>
    <w:rsid w:val="00324A91"/>
    <w:rsid w:val="00347C5B"/>
    <w:rsid w:val="00350A8F"/>
    <w:rsid w:val="003533E4"/>
    <w:rsid w:val="00364248"/>
    <w:rsid w:val="003701F2"/>
    <w:rsid w:val="00385D22"/>
    <w:rsid w:val="00395F0F"/>
    <w:rsid w:val="003B075F"/>
    <w:rsid w:val="003B383C"/>
    <w:rsid w:val="003D73FE"/>
    <w:rsid w:val="003E03F5"/>
    <w:rsid w:val="003F467A"/>
    <w:rsid w:val="004319B9"/>
    <w:rsid w:val="00454F43"/>
    <w:rsid w:val="004668E3"/>
    <w:rsid w:val="00473975"/>
    <w:rsid w:val="00487404"/>
    <w:rsid w:val="004A2073"/>
    <w:rsid w:val="004B7E19"/>
    <w:rsid w:val="004D62CC"/>
    <w:rsid w:val="004E79E3"/>
    <w:rsid w:val="004F0021"/>
    <w:rsid w:val="005030A1"/>
    <w:rsid w:val="00510BB6"/>
    <w:rsid w:val="00527378"/>
    <w:rsid w:val="00535101"/>
    <w:rsid w:val="005405B7"/>
    <w:rsid w:val="00542B7C"/>
    <w:rsid w:val="005529DD"/>
    <w:rsid w:val="00555C9A"/>
    <w:rsid w:val="00563EEE"/>
    <w:rsid w:val="0056645C"/>
    <w:rsid w:val="005923C3"/>
    <w:rsid w:val="005937D6"/>
    <w:rsid w:val="00597204"/>
    <w:rsid w:val="005C708A"/>
    <w:rsid w:val="005C7FA9"/>
    <w:rsid w:val="005F4B36"/>
    <w:rsid w:val="00610F26"/>
    <w:rsid w:val="0061154A"/>
    <w:rsid w:val="00625C24"/>
    <w:rsid w:val="00650A83"/>
    <w:rsid w:val="006678CA"/>
    <w:rsid w:val="006925C5"/>
    <w:rsid w:val="006A2726"/>
    <w:rsid w:val="006B2EB4"/>
    <w:rsid w:val="006C46F0"/>
    <w:rsid w:val="006D0187"/>
    <w:rsid w:val="00704D6F"/>
    <w:rsid w:val="00706804"/>
    <w:rsid w:val="00713E42"/>
    <w:rsid w:val="00733A2F"/>
    <w:rsid w:val="00733E97"/>
    <w:rsid w:val="0074354F"/>
    <w:rsid w:val="00757B23"/>
    <w:rsid w:val="007623B1"/>
    <w:rsid w:val="00766DF6"/>
    <w:rsid w:val="0077059E"/>
    <w:rsid w:val="00771FCE"/>
    <w:rsid w:val="00795E79"/>
    <w:rsid w:val="007B2DE1"/>
    <w:rsid w:val="007B307E"/>
    <w:rsid w:val="0080123C"/>
    <w:rsid w:val="00801FC2"/>
    <w:rsid w:val="00815EBE"/>
    <w:rsid w:val="008214B3"/>
    <w:rsid w:val="00884259"/>
    <w:rsid w:val="008931CA"/>
    <w:rsid w:val="008A489D"/>
    <w:rsid w:val="008B4D99"/>
    <w:rsid w:val="008C1730"/>
    <w:rsid w:val="008F7F1B"/>
    <w:rsid w:val="0091121C"/>
    <w:rsid w:val="0091326F"/>
    <w:rsid w:val="009448EF"/>
    <w:rsid w:val="0096052A"/>
    <w:rsid w:val="009641FF"/>
    <w:rsid w:val="00964645"/>
    <w:rsid w:val="00967D21"/>
    <w:rsid w:val="00971388"/>
    <w:rsid w:val="009A2F51"/>
    <w:rsid w:val="009A3307"/>
    <w:rsid w:val="009C756E"/>
    <w:rsid w:val="009D6F64"/>
    <w:rsid w:val="009F54BA"/>
    <w:rsid w:val="00A34AED"/>
    <w:rsid w:val="00A40A80"/>
    <w:rsid w:val="00A45825"/>
    <w:rsid w:val="00A465C1"/>
    <w:rsid w:val="00A60F90"/>
    <w:rsid w:val="00A64A92"/>
    <w:rsid w:val="00A9141B"/>
    <w:rsid w:val="00A95C39"/>
    <w:rsid w:val="00AA7525"/>
    <w:rsid w:val="00AA7D0B"/>
    <w:rsid w:val="00B23665"/>
    <w:rsid w:val="00B306FE"/>
    <w:rsid w:val="00B42B37"/>
    <w:rsid w:val="00B52961"/>
    <w:rsid w:val="00B60787"/>
    <w:rsid w:val="00B6366E"/>
    <w:rsid w:val="00B71E1A"/>
    <w:rsid w:val="00B76EF7"/>
    <w:rsid w:val="00B8054B"/>
    <w:rsid w:val="00BB68D5"/>
    <w:rsid w:val="00BB7559"/>
    <w:rsid w:val="00BD2E6C"/>
    <w:rsid w:val="00BE06BC"/>
    <w:rsid w:val="00BE4E53"/>
    <w:rsid w:val="00BE7027"/>
    <w:rsid w:val="00BF636B"/>
    <w:rsid w:val="00C0640F"/>
    <w:rsid w:val="00C14230"/>
    <w:rsid w:val="00C17C89"/>
    <w:rsid w:val="00C322FF"/>
    <w:rsid w:val="00C33745"/>
    <w:rsid w:val="00C56603"/>
    <w:rsid w:val="00C65FFE"/>
    <w:rsid w:val="00C66814"/>
    <w:rsid w:val="00C718F3"/>
    <w:rsid w:val="00C8124C"/>
    <w:rsid w:val="00CA1A7A"/>
    <w:rsid w:val="00CC3951"/>
    <w:rsid w:val="00CD7ED4"/>
    <w:rsid w:val="00CE3332"/>
    <w:rsid w:val="00D51E77"/>
    <w:rsid w:val="00D627B9"/>
    <w:rsid w:val="00D64403"/>
    <w:rsid w:val="00D66BE8"/>
    <w:rsid w:val="00D96685"/>
    <w:rsid w:val="00DA6144"/>
    <w:rsid w:val="00DD5C43"/>
    <w:rsid w:val="00DE2FC5"/>
    <w:rsid w:val="00DF44B8"/>
    <w:rsid w:val="00E11C0B"/>
    <w:rsid w:val="00E13295"/>
    <w:rsid w:val="00E165AA"/>
    <w:rsid w:val="00E251ED"/>
    <w:rsid w:val="00E31B53"/>
    <w:rsid w:val="00E404BF"/>
    <w:rsid w:val="00E409A0"/>
    <w:rsid w:val="00E54AB7"/>
    <w:rsid w:val="00E71739"/>
    <w:rsid w:val="00EF756C"/>
    <w:rsid w:val="00F20AEE"/>
    <w:rsid w:val="00F3518C"/>
    <w:rsid w:val="00F53CF4"/>
    <w:rsid w:val="00F710A1"/>
    <w:rsid w:val="00FA59C8"/>
    <w:rsid w:val="00FB5C64"/>
    <w:rsid w:val="00FC211F"/>
    <w:rsid w:val="00FC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05A2C6"/>
  <w15:chartTrackingRefBased/>
  <w15:docId w15:val="{6E63BA4B-36B0-409D-AAD7-A3B3F872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559"/>
    <w:pPr>
      <w:ind w:left="720"/>
      <w:contextualSpacing/>
    </w:pPr>
    <w:rPr>
      <w:rFonts w:ascii="Calibri" w:eastAsia="Times New Roman" w:hAnsi="Calibri" w:cs="Times New Roman"/>
      <w:kern w:val="0"/>
      <w14:ligatures w14:val="none"/>
    </w:rPr>
  </w:style>
  <w:style w:type="paragraph" w:customStyle="1" w:styleId="FillIn">
    <w:name w:val="Fill In"/>
    <w:basedOn w:val="Normal"/>
    <w:link w:val="FillInChar"/>
    <w:qFormat/>
    <w:rsid w:val="00BB7559"/>
    <w:rPr>
      <w:rFonts w:ascii="Calibri" w:eastAsia="Times New Roman" w:hAnsi="Calibri" w:cs="Times New Roman"/>
      <w:b/>
      <w:caps/>
      <w:color w:val="C00000"/>
      <w:kern w:val="0"/>
      <w14:ligatures w14:val="none"/>
    </w:rPr>
  </w:style>
  <w:style w:type="character" w:customStyle="1" w:styleId="FillInChar">
    <w:name w:val="Fill In Char"/>
    <w:link w:val="FillIn"/>
    <w:rsid w:val="00BB7559"/>
    <w:rPr>
      <w:rFonts w:ascii="Calibri" w:eastAsia="Times New Roman" w:hAnsi="Calibri" w:cs="Times New Roman"/>
      <w:b/>
      <w:caps/>
      <w:color w:val="C00000"/>
      <w:kern w:val="0"/>
      <w14:ligatures w14:val="none"/>
    </w:rPr>
  </w:style>
  <w:style w:type="character" w:customStyle="1" w:styleId="ListParagraphChar">
    <w:name w:val="List Paragraph Char"/>
    <w:link w:val="ListParagraph"/>
    <w:uiPriority w:val="34"/>
    <w:rsid w:val="00BB7559"/>
    <w:rPr>
      <w:rFonts w:ascii="Calibri" w:eastAsia="Times New Roman" w:hAnsi="Calibri" w:cs="Times New Roman"/>
      <w:kern w:val="0"/>
      <w14:ligatures w14:val="none"/>
    </w:rPr>
  </w:style>
  <w:style w:type="paragraph" w:styleId="Header">
    <w:name w:val="header"/>
    <w:basedOn w:val="Normal"/>
    <w:link w:val="HeaderChar"/>
    <w:uiPriority w:val="99"/>
    <w:unhideWhenUsed/>
    <w:rsid w:val="003E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F5"/>
  </w:style>
  <w:style w:type="paragraph" w:styleId="Footer">
    <w:name w:val="footer"/>
    <w:basedOn w:val="Normal"/>
    <w:link w:val="FooterChar"/>
    <w:uiPriority w:val="99"/>
    <w:unhideWhenUsed/>
    <w:rsid w:val="003E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F5"/>
  </w:style>
  <w:style w:type="paragraph" w:customStyle="1" w:styleId="Default">
    <w:name w:val="Default"/>
    <w:rsid w:val="009F54B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3">
    <w:name w:val="Body Text 3"/>
    <w:basedOn w:val="Default"/>
    <w:next w:val="Default"/>
    <w:link w:val="BodyText3Char"/>
    <w:uiPriority w:val="99"/>
    <w:rsid w:val="009F54BA"/>
    <w:rPr>
      <w:color w:val="auto"/>
    </w:rPr>
  </w:style>
  <w:style w:type="character" w:customStyle="1" w:styleId="BodyText3Char">
    <w:name w:val="Body Text 3 Char"/>
    <w:basedOn w:val="DefaultParagraphFont"/>
    <w:link w:val="BodyText3"/>
    <w:uiPriority w:val="99"/>
    <w:rsid w:val="009F54BA"/>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71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 Melinda S (DOA)</dc:creator>
  <cp:keywords/>
  <dc:description/>
  <cp:lastModifiedBy>Cashion, Brooke E (DOA)</cp:lastModifiedBy>
  <cp:revision>3</cp:revision>
  <dcterms:created xsi:type="dcterms:W3CDTF">2024-10-16T20:54:00Z</dcterms:created>
  <dcterms:modified xsi:type="dcterms:W3CDTF">2024-10-16T20:55:00Z</dcterms:modified>
</cp:coreProperties>
</file>