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76" w:type="dxa"/>
        <w:jc w:val="center"/>
        <w:tblLayout w:type="fixed"/>
        <w:tblCellMar>
          <w:left w:w="57" w:type="dxa"/>
          <w:right w:w="57" w:type="dxa"/>
        </w:tblCellMar>
        <w:tblLook w:val="0000" w:firstRow="0" w:lastRow="0" w:firstColumn="0" w:lastColumn="0" w:noHBand="0" w:noVBand="0"/>
      </w:tblPr>
      <w:tblGrid>
        <w:gridCol w:w="558"/>
        <w:gridCol w:w="180"/>
        <w:gridCol w:w="360"/>
        <w:gridCol w:w="450"/>
        <w:gridCol w:w="180"/>
        <w:gridCol w:w="1440"/>
        <w:gridCol w:w="450"/>
        <w:gridCol w:w="90"/>
        <w:gridCol w:w="28"/>
        <w:gridCol w:w="512"/>
        <w:gridCol w:w="630"/>
        <w:gridCol w:w="90"/>
        <w:gridCol w:w="14"/>
        <w:gridCol w:w="1156"/>
        <w:gridCol w:w="1440"/>
        <w:gridCol w:w="135"/>
        <w:gridCol w:w="135"/>
        <w:gridCol w:w="900"/>
        <w:gridCol w:w="990"/>
        <w:gridCol w:w="1638"/>
      </w:tblGrid>
      <w:tr w:rsidR="00703FD0" w14:paraId="71D2F223" w14:textId="77777777" w:rsidTr="00297CCC">
        <w:trPr>
          <w:trHeight w:hRule="exact" w:val="375"/>
          <w:jc w:val="center"/>
        </w:trPr>
        <w:tc>
          <w:tcPr>
            <w:tcW w:w="11376" w:type="dxa"/>
            <w:gridSpan w:val="20"/>
            <w:tcBorders>
              <w:top w:val="single" w:sz="6" w:space="0" w:color="auto"/>
              <w:left w:val="single" w:sz="6" w:space="0" w:color="auto"/>
              <w:right w:val="single" w:sz="6" w:space="0" w:color="auto"/>
            </w:tcBorders>
            <w:shd w:val="clear" w:color="auto" w:fill="D9D9D9"/>
            <w:vAlign w:val="center"/>
          </w:tcPr>
          <w:p w14:paraId="4C2CE827" w14:textId="77777777" w:rsidR="00703FD0" w:rsidRDefault="00703FD0" w:rsidP="009923A5">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STATE OF ALASKA</w:t>
            </w:r>
          </w:p>
        </w:tc>
      </w:tr>
      <w:tr w:rsidR="009923A5" w14:paraId="2FF9A839" w14:textId="77777777" w:rsidTr="00457AA0">
        <w:trPr>
          <w:trHeight w:hRule="exact" w:val="375"/>
          <w:jc w:val="center"/>
        </w:trPr>
        <w:tc>
          <w:tcPr>
            <w:tcW w:w="6138" w:type="dxa"/>
            <w:gridSpan w:val="14"/>
            <w:tcBorders>
              <w:top w:val="single" w:sz="6" w:space="0" w:color="auto"/>
              <w:left w:val="single" w:sz="6" w:space="0" w:color="auto"/>
            </w:tcBorders>
            <w:shd w:val="clear" w:color="auto" w:fill="D9D9D9"/>
            <w:vAlign w:val="center"/>
          </w:tcPr>
          <w:p w14:paraId="44A01DFA" w14:textId="77777777" w:rsidR="009923A5" w:rsidRDefault="00572217" w:rsidP="009923A5">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 xml:space="preserve">STANDARD </w:t>
            </w:r>
            <w:r w:rsidR="009923A5">
              <w:rPr>
                <w:rStyle w:val="HEADINGS"/>
                <w:rFonts w:ascii="Aptos" w:hAnsi="Aptos" w:cs="Calibri"/>
                <w:b/>
                <w:bCs/>
                <w:sz w:val="24"/>
                <w:szCs w:val="24"/>
              </w:rPr>
              <w:t>AGREEMENT FORM</w:t>
            </w:r>
          </w:p>
        </w:tc>
        <w:tc>
          <w:tcPr>
            <w:tcW w:w="5238" w:type="dxa"/>
            <w:gridSpan w:val="6"/>
            <w:tcBorders>
              <w:top w:val="single" w:sz="6" w:space="0" w:color="auto"/>
              <w:left w:val="single" w:sz="6" w:space="0" w:color="auto"/>
              <w:right w:val="single" w:sz="6" w:space="0" w:color="auto"/>
            </w:tcBorders>
            <w:shd w:val="clear" w:color="auto" w:fill="D9D9D9"/>
            <w:vAlign w:val="center"/>
          </w:tcPr>
          <w:p w14:paraId="4DAAE400" w14:textId="77777777" w:rsidR="009923A5" w:rsidRDefault="009923A5" w:rsidP="009923A5">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PROFESSIONAL SERVICES</w:t>
            </w:r>
          </w:p>
        </w:tc>
      </w:tr>
      <w:tr w:rsidR="009923A5" w14:paraId="6DFDBFE1" w14:textId="77777777" w:rsidTr="00D47AD6">
        <w:trPr>
          <w:trHeight w:hRule="exact" w:val="240"/>
          <w:jc w:val="center"/>
        </w:trPr>
        <w:tc>
          <w:tcPr>
            <w:tcW w:w="11376" w:type="dxa"/>
            <w:gridSpan w:val="20"/>
            <w:tcBorders>
              <w:top w:val="single" w:sz="6" w:space="0" w:color="auto"/>
              <w:left w:val="single" w:sz="6" w:space="0" w:color="auto"/>
              <w:right w:val="single" w:sz="6" w:space="0" w:color="auto"/>
            </w:tcBorders>
            <w:vAlign w:val="center"/>
          </w:tcPr>
          <w:p w14:paraId="17B74C7B" w14:textId="77777777" w:rsidR="009923A5" w:rsidRDefault="009923A5" w:rsidP="003A1EC8">
            <w:pPr>
              <w:suppressAutoHyphens/>
              <w:spacing w:before="18" w:after="54"/>
              <w:rPr>
                <w:rStyle w:val="HEADINGS"/>
                <w:rFonts w:ascii="Aptos" w:hAnsi="Aptos" w:cs="Calibri"/>
                <w:szCs w:val="18"/>
              </w:rPr>
            </w:pPr>
            <w:r>
              <w:rPr>
                <w:rStyle w:val="HEADINGS"/>
                <w:rFonts w:ascii="Aptos" w:hAnsi="Aptos" w:cs="Calibri"/>
                <w:szCs w:val="18"/>
              </w:rPr>
              <w:t>The parties</w:t>
            </w:r>
            <w:r w:rsidR="008D2DEC">
              <w:rPr>
                <w:rStyle w:val="HEADINGS"/>
                <w:rFonts w:ascii="Aptos" w:hAnsi="Aptos" w:cs="Calibri"/>
                <w:szCs w:val="18"/>
              </w:rPr>
              <w:t>’</w:t>
            </w:r>
            <w:r>
              <w:rPr>
                <w:rStyle w:val="HEADINGS"/>
                <w:rFonts w:ascii="Aptos" w:hAnsi="Aptos" w:cs="Calibri"/>
                <w:szCs w:val="18"/>
              </w:rPr>
              <w:t xml:space="preserve"> contract comprises this </w:t>
            </w:r>
            <w:r w:rsidR="00B07722">
              <w:rPr>
                <w:rStyle w:val="HEADINGS"/>
                <w:rFonts w:ascii="Aptos" w:hAnsi="Aptos" w:cs="Calibri"/>
                <w:szCs w:val="18"/>
              </w:rPr>
              <w:t xml:space="preserve">Standard </w:t>
            </w:r>
            <w:r>
              <w:rPr>
                <w:rStyle w:val="HEADINGS"/>
                <w:rFonts w:ascii="Aptos" w:hAnsi="Aptos" w:cs="Calibri"/>
                <w:szCs w:val="18"/>
              </w:rPr>
              <w:t xml:space="preserve">Agreement </w:t>
            </w:r>
            <w:r w:rsidR="00703FD0">
              <w:rPr>
                <w:rStyle w:val="HEADINGS"/>
                <w:rFonts w:ascii="Aptos" w:hAnsi="Aptos" w:cs="Calibri"/>
                <w:szCs w:val="18"/>
              </w:rPr>
              <w:t>F</w:t>
            </w:r>
            <w:r>
              <w:rPr>
                <w:rStyle w:val="HEADINGS"/>
                <w:rFonts w:ascii="Aptos" w:hAnsi="Aptos" w:cs="Calibri"/>
                <w:szCs w:val="18"/>
              </w:rPr>
              <w:t>orm as well as its reference</w:t>
            </w:r>
            <w:r w:rsidR="00B07722">
              <w:rPr>
                <w:rStyle w:val="HEADINGS"/>
                <w:rFonts w:ascii="Aptos" w:hAnsi="Aptos" w:cs="Calibri"/>
                <w:szCs w:val="18"/>
              </w:rPr>
              <w:t>d</w:t>
            </w:r>
            <w:r>
              <w:rPr>
                <w:rStyle w:val="HEADINGS"/>
                <w:rFonts w:ascii="Aptos" w:hAnsi="Aptos" w:cs="Calibri"/>
                <w:szCs w:val="18"/>
              </w:rPr>
              <w:t xml:space="preserve"> Articles and their associated Appendices</w:t>
            </w:r>
          </w:p>
        </w:tc>
      </w:tr>
      <w:tr w:rsidR="009923A5" w14:paraId="1D5DA3A1" w14:textId="77777777" w:rsidTr="00D47AD6">
        <w:trPr>
          <w:trHeight w:hRule="exact" w:val="240"/>
          <w:jc w:val="center"/>
        </w:trPr>
        <w:tc>
          <w:tcPr>
            <w:tcW w:w="11376" w:type="dxa"/>
            <w:gridSpan w:val="20"/>
            <w:tcBorders>
              <w:top w:val="single" w:sz="6" w:space="0" w:color="auto"/>
              <w:left w:val="single" w:sz="6" w:space="0" w:color="auto"/>
              <w:right w:val="single" w:sz="6" w:space="0" w:color="auto"/>
            </w:tcBorders>
            <w:vAlign w:val="center"/>
          </w:tcPr>
          <w:p w14:paraId="3AB71998" w14:textId="77777777" w:rsidR="009923A5" w:rsidRDefault="009923A5" w:rsidP="003A1EC8">
            <w:pPr>
              <w:suppressAutoHyphens/>
              <w:spacing w:before="18" w:after="54"/>
              <w:rPr>
                <w:rStyle w:val="HEADINGS"/>
                <w:rFonts w:ascii="Aptos" w:hAnsi="Aptos" w:cs="Calibri"/>
                <w:sz w:val="16"/>
              </w:rPr>
            </w:pPr>
          </w:p>
        </w:tc>
      </w:tr>
      <w:tr w:rsidR="009923A5" w14:paraId="59BE39E8" w14:textId="77777777" w:rsidTr="00457AA0">
        <w:trPr>
          <w:trHeight w:hRule="exact" w:val="432"/>
          <w:jc w:val="center"/>
        </w:trPr>
        <w:tc>
          <w:tcPr>
            <w:tcW w:w="1728" w:type="dxa"/>
            <w:gridSpan w:val="5"/>
            <w:tcBorders>
              <w:top w:val="single" w:sz="6" w:space="0" w:color="auto"/>
              <w:left w:val="single" w:sz="6" w:space="0" w:color="auto"/>
              <w:right w:val="single" w:sz="6" w:space="0" w:color="auto"/>
            </w:tcBorders>
            <w:vAlign w:val="center"/>
          </w:tcPr>
          <w:p w14:paraId="2C5B0EF0" w14:textId="77777777" w:rsidR="009923A5" w:rsidRDefault="00E2200D" w:rsidP="00E2200D">
            <w:pPr>
              <w:suppressAutoHyphens/>
              <w:spacing w:before="18" w:after="54"/>
              <w:rPr>
                <w:rStyle w:val="HEADINGS"/>
                <w:rFonts w:ascii="Aptos" w:hAnsi="Aptos" w:cs="Calibri"/>
                <w:szCs w:val="18"/>
              </w:rPr>
            </w:pPr>
            <w:r>
              <w:rPr>
                <w:rStyle w:val="HEADINGS"/>
                <w:rFonts w:ascii="Aptos" w:hAnsi="Aptos" w:cs="Calibri"/>
                <w:szCs w:val="18"/>
              </w:rPr>
              <w:t>1.</w:t>
            </w:r>
            <w:r w:rsidR="009923A5">
              <w:rPr>
                <w:rStyle w:val="HEADINGS"/>
                <w:rFonts w:ascii="Aptos" w:hAnsi="Aptos" w:cs="Calibri"/>
                <w:szCs w:val="18"/>
              </w:rPr>
              <w:t xml:space="preserve">Agency </w:t>
            </w:r>
            <w:r w:rsidR="00572217">
              <w:rPr>
                <w:rStyle w:val="HEADINGS"/>
                <w:rFonts w:ascii="Aptos" w:hAnsi="Aptos" w:cs="Calibri"/>
                <w:szCs w:val="18"/>
              </w:rPr>
              <w:t>Contract</w:t>
            </w:r>
            <w:r w:rsidR="009923A5">
              <w:rPr>
                <w:rStyle w:val="HEADINGS"/>
                <w:rFonts w:ascii="Aptos" w:hAnsi="Aptos" w:cs="Calibri"/>
                <w:szCs w:val="18"/>
              </w:rPr>
              <w:t xml:space="preserve"> #</w:t>
            </w:r>
          </w:p>
        </w:tc>
        <w:tc>
          <w:tcPr>
            <w:tcW w:w="2520" w:type="dxa"/>
            <w:gridSpan w:val="5"/>
            <w:tcBorders>
              <w:top w:val="single" w:sz="6" w:space="0" w:color="auto"/>
              <w:left w:val="single" w:sz="6" w:space="0" w:color="auto"/>
              <w:right w:val="single" w:sz="6" w:space="0" w:color="auto"/>
            </w:tcBorders>
            <w:vAlign w:val="center"/>
          </w:tcPr>
          <w:p w14:paraId="3C58D08C" w14:textId="77777777" w:rsidR="009923A5" w:rsidRDefault="009923A5" w:rsidP="009923A5">
            <w:pPr>
              <w:suppressAutoHyphens/>
              <w:spacing w:before="18" w:after="54"/>
              <w:rPr>
                <w:rStyle w:val="HEADINGS"/>
                <w:rFonts w:ascii="Aptos" w:hAnsi="Aptos" w:cs="Calibri"/>
                <w:szCs w:val="18"/>
              </w:rPr>
            </w:pPr>
          </w:p>
        </w:tc>
        <w:tc>
          <w:tcPr>
            <w:tcW w:w="1890" w:type="dxa"/>
            <w:gridSpan w:val="4"/>
            <w:tcBorders>
              <w:top w:val="single" w:sz="6" w:space="0" w:color="auto"/>
              <w:left w:val="single" w:sz="6" w:space="0" w:color="auto"/>
              <w:right w:val="single" w:sz="6" w:space="0" w:color="auto"/>
            </w:tcBorders>
            <w:vAlign w:val="center"/>
          </w:tcPr>
          <w:p w14:paraId="36457003" w14:textId="77777777" w:rsidR="009923A5" w:rsidRDefault="00E2200D" w:rsidP="00E2200D">
            <w:pPr>
              <w:suppressAutoHyphens/>
              <w:spacing w:before="18" w:after="54"/>
              <w:rPr>
                <w:rStyle w:val="HEADINGS"/>
                <w:rFonts w:ascii="Aptos" w:hAnsi="Aptos" w:cs="Calibri"/>
                <w:szCs w:val="18"/>
              </w:rPr>
            </w:pPr>
            <w:r>
              <w:rPr>
                <w:rStyle w:val="HEADINGS"/>
                <w:rFonts w:ascii="Aptos" w:hAnsi="Aptos" w:cs="Calibri"/>
                <w:szCs w:val="18"/>
              </w:rPr>
              <w:t>2.</w:t>
            </w:r>
            <w:r w:rsidR="00572217">
              <w:rPr>
                <w:rStyle w:val="HEADINGS"/>
                <w:rFonts w:ascii="Aptos" w:hAnsi="Aptos" w:cs="Calibri"/>
                <w:szCs w:val="18"/>
              </w:rPr>
              <w:t>Contract</w:t>
            </w:r>
            <w:r w:rsidR="009923A5">
              <w:rPr>
                <w:rStyle w:val="HEADINGS"/>
                <w:rFonts w:ascii="Aptos" w:hAnsi="Aptos" w:cs="Calibri"/>
                <w:szCs w:val="18"/>
              </w:rPr>
              <w:t xml:space="preserve"> Title</w:t>
            </w:r>
          </w:p>
        </w:tc>
        <w:tc>
          <w:tcPr>
            <w:tcW w:w="5238" w:type="dxa"/>
            <w:gridSpan w:val="6"/>
            <w:tcBorders>
              <w:top w:val="single" w:sz="6" w:space="0" w:color="auto"/>
              <w:left w:val="single" w:sz="6" w:space="0" w:color="auto"/>
              <w:right w:val="single" w:sz="6" w:space="0" w:color="auto"/>
            </w:tcBorders>
            <w:vAlign w:val="center"/>
          </w:tcPr>
          <w:p w14:paraId="20E7052C" w14:textId="77777777" w:rsidR="009923A5" w:rsidRDefault="009923A5" w:rsidP="009923A5">
            <w:pPr>
              <w:suppressAutoHyphens/>
              <w:spacing w:before="18" w:after="54"/>
              <w:rPr>
                <w:rStyle w:val="HEADINGS"/>
                <w:rFonts w:ascii="Aptos" w:hAnsi="Aptos" w:cs="Calibri"/>
                <w:szCs w:val="18"/>
              </w:rPr>
            </w:pPr>
          </w:p>
        </w:tc>
      </w:tr>
      <w:tr w:rsidR="00D47AD6" w14:paraId="4DEF62CE" w14:textId="77777777" w:rsidTr="00457AA0">
        <w:trPr>
          <w:trHeight w:hRule="exact" w:val="432"/>
          <w:jc w:val="center"/>
        </w:trPr>
        <w:tc>
          <w:tcPr>
            <w:tcW w:w="1728" w:type="dxa"/>
            <w:gridSpan w:val="5"/>
            <w:tcBorders>
              <w:top w:val="single" w:sz="6" w:space="0" w:color="auto"/>
              <w:left w:val="single" w:sz="6" w:space="0" w:color="auto"/>
              <w:bottom w:val="single" w:sz="6" w:space="0" w:color="auto"/>
              <w:right w:val="single" w:sz="6" w:space="0" w:color="auto"/>
            </w:tcBorders>
            <w:vAlign w:val="center"/>
          </w:tcPr>
          <w:p w14:paraId="71C059B6" w14:textId="77777777" w:rsidR="00D47AD6" w:rsidRPr="007F6E4D" w:rsidRDefault="00D47AD6" w:rsidP="00E2200D">
            <w:pPr>
              <w:suppressAutoHyphens/>
              <w:spacing w:before="18" w:after="54"/>
              <w:rPr>
                <w:rStyle w:val="HEADINGS"/>
                <w:rFonts w:ascii="Aptos" w:hAnsi="Aptos" w:cs="Calibri"/>
                <w:szCs w:val="18"/>
              </w:rPr>
            </w:pPr>
            <w:r w:rsidRPr="007F6E4D">
              <w:rPr>
                <w:rStyle w:val="HEADINGS"/>
                <w:rFonts w:ascii="Aptos" w:hAnsi="Aptos" w:cs="Calibri"/>
                <w:szCs w:val="18"/>
              </w:rPr>
              <w:t>3.</w:t>
            </w:r>
            <w:r w:rsidR="008D2DEC" w:rsidRPr="007F6E4D">
              <w:rPr>
                <w:rStyle w:val="HEADINGS"/>
                <w:rFonts w:ascii="Aptos" w:hAnsi="Aptos" w:cs="Calibri"/>
                <w:szCs w:val="18"/>
              </w:rPr>
              <w:t>VSS</w:t>
            </w:r>
            <w:r w:rsidRPr="007F6E4D">
              <w:rPr>
                <w:rStyle w:val="HEADINGS"/>
                <w:rFonts w:ascii="Aptos" w:hAnsi="Aptos" w:cs="Calibri"/>
                <w:szCs w:val="18"/>
              </w:rPr>
              <w:t xml:space="preserve"> Vendor #</w:t>
            </w:r>
          </w:p>
        </w:tc>
        <w:tc>
          <w:tcPr>
            <w:tcW w:w="2520" w:type="dxa"/>
            <w:gridSpan w:val="5"/>
            <w:tcBorders>
              <w:top w:val="single" w:sz="6" w:space="0" w:color="auto"/>
              <w:left w:val="single" w:sz="6" w:space="0" w:color="auto"/>
              <w:bottom w:val="single" w:sz="6" w:space="0" w:color="auto"/>
              <w:right w:val="single" w:sz="6" w:space="0" w:color="auto"/>
            </w:tcBorders>
            <w:vAlign w:val="center"/>
          </w:tcPr>
          <w:p w14:paraId="7B3E928D" w14:textId="77777777" w:rsidR="00D47AD6" w:rsidRPr="007F6E4D" w:rsidRDefault="00D47AD6" w:rsidP="009923A5">
            <w:pPr>
              <w:suppressAutoHyphens/>
              <w:spacing w:before="18" w:after="54"/>
              <w:rPr>
                <w:rStyle w:val="HEADINGS"/>
                <w:rFonts w:ascii="Aptos" w:hAnsi="Aptos" w:cs="Calibri"/>
                <w:szCs w:val="18"/>
              </w:rPr>
            </w:pPr>
          </w:p>
        </w:tc>
        <w:tc>
          <w:tcPr>
            <w:tcW w:w="1890" w:type="dxa"/>
            <w:gridSpan w:val="4"/>
            <w:tcBorders>
              <w:top w:val="single" w:sz="6" w:space="0" w:color="auto"/>
              <w:left w:val="single" w:sz="6" w:space="0" w:color="auto"/>
              <w:bottom w:val="single" w:sz="6" w:space="0" w:color="auto"/>
              <w:right w:val="single" w:sz="6" w:space="0" w:color="auto"/>
            </w:tcBorders>
            <w:vAlign w:val="center"/>
          </w:tcPr>
          <w:p w14:paraId="2A8919BE" w14:textId="77777777" w:rsidR="00D47AD6" w:rsidRPr="007F6E4D" w:rsidRDefault="00D47AD6" w:rsidP="00E2200D">
            <w:pPr>
              <w:suppressAutoHyphens/>
              <w:spacing w:before="18" w:after="54"/>
              <w:rPr>
                <w:rStyle w:val="HEADINGS"/>
                <w:rFonts w:ascii="Aptos" w:hAnsi="Aptos" w:cs="Calibri"/>
                <w:szCs w:val="18"/>
              </w:rPr>
            </w:pPr>
            <w:r w:rsidRPr="007F6E4D">
              <w:rPr>
                <w:rStyle w:val="HEADINGS"/>
                <w:rFonts w:ascii="Aptos" w:hAnsi="Aptos" w:cs="Calibri"/>
                <w:szCs w:val="18"/>
              </w:rPr>
              <w:t xml:space="preserve">4.IRIS </w:t>
            </w:r>
            <w:r w:rsidR="008D2DEC" w:rsidRPr="007F6E4D">
              <w:rPr>
                <w:rStyle w:val="HEADINGS"/>
                <w:rFonts w:ascii="Aptos" w:hAnsi="Aptos" w:cs="Calibri"/>
                <w:szCs w:val="18"/>
              </w:rPr>
              <w:t>Transaction ID#</w:t>
            </w:r>
          </w:p>
        </w:tc>
        <w:tc>
          <w:tcPr>
            <w:tcW w:w="1575" w:type="dxa"/>
            <w:gridSpan w:val="2"/>
            <w:tcBorders>
              <w:top w:val="single" w:sz="6" w:space="0" w:color="auto"/>
              <w:left w:val="single" w:sz="6" w:space="0" w:color="auto"/>
              <w:bottom w:val="single" w:sz="6" w:space="0" w:color="auto"/>
              <w:right w:val="single" w:sz="6" w:space="0" w:color="auto"/>
            </w:tcBorders>
            <w:vAlign w:val="center"/>
          </w:tcPr>
          <w:p w14:paraId="68AD64DD" w14:textId="77777777" w:rsidR="00D47AD6" w:rsidRPr="007F6E4D" w:rsidRDefault="00D47AD6" w:rsidP="00E2200D">
            <w:pPr>
              <w:suppressAutoHyphens/>
              <w:spacing w:before="18" w:after="54"/>
              <w:rPr>
                <w:rStyle w:val="HEADINGS"/>
                <w:rFonts w:ascii="Aptos" w:hAnsi="Aptos" w:cs="Calibri"/>
                <w:szCs w:val="18"/>
              </w:rPr>
            </w:pPr>
          </w:p>
        </w:tc>
        <w:tc>
          <w:tcPr>
            <w:tcW w:w="2025" w:type="dxa"/>
            <w:gridSpan w:val="3"/>
            <w:tcBorders>
              <w:top w:val="single" w:sz="6" w:space="0" w:color="auto"/>
              <w:left w:val="single" w:sz="6" w:space="0" w:color="auto"/>
              <w:bottom w:val="single" w:sz="6" w:space="0" w:color="auto"/>
              <w:right w:val="single" w:sz="6" w:space="0" w:color="auto"/>
            </w:tcBorders>
            <w:vAlign w:val="center"/>
          </w:tcPr>
          <w:p w14:paraId="5F036021" w14:textId="77777777" w:rsidR="00D47AD6" w:rsidRDefault="00D47AD6" w:rsidP="00E2200D">
            <w:pPr>
              <w:suppressAutoHyphens/>
              <w:spacing w:before="18" w:after="54"/>
              <w:rPr>
                <w:rStyle w:val="HEADINGS"/>
                <w:rFonts w:ascii="Aptos" w:hAnsi="Aptos" w:cs="Calibri"/>
                <w:szCs w:val="18"/>
              </w:rPr>
            </w:pPr>
            <w:r>
              <w:rPr>
                <w:rStyle w:val="HEADINGS"/>
                <w:rFonts w:ascii="Aptos" w:hAnsi="Aptos" w:cs="Calibri"/>
                <w:szCs w:val="18"/>
              </w:rPr>
              <w:t>5.AK Business License #</w:t>
            </w:r>
          </w:p>
        </w:tc>
        <w:tc>
          <w:tcPr>
            <w:tcW w:w="1638" w:type="dxa"/>
            <w:tcBorders>
              <w:top w:val="single" w:sz="6" w:space="0" w:color="auto"/>
              <w:left w:val="single" w:sz="6" w:space="0" w:color="auto"/>
              <w:bottom w:val="single" w:sz="6" w:space="0" w:color="auto"/>
              <w:right w:val="single" w:sz="6" w:space="0" w:color="auto"/>
            </w:tcBorders>
            <w:vAlign w:val="center"/>
          </w:tcPr>
          <w:p w14:paraId="1F8BB6C5" w14:textId="77777777" w:rsidR="00D47AD6" w:rsidRDefault="00D47AD6" w:rsidP="009923A5">
            <w:pPr>
              <w:suppressAutoHyphens/>
              <w:spacing w:before="18" w:after="54"/>
              <w:rPr>
                <w:rStyle w:val="HEADINGS"/>
                <w:rFonts w:ascii="Aptos" w:hAnsi="Aptos" w:cs="Calibri"/>
                <w:szCs w:val="18"/>
              </w:rPr>
            </w:pPr>
          </w:p>
        </w:tc>
      </w:tr>
      <w:tr w:rsidR="00E2200D" w14:paraId="0366F459" w14:textId="77777777" w:rsidTr="008D2DEC">
        <w:trPr>
          <w:trHeight w:hRule="exact" w:val="348"/>
          <w:jc w:val="center"/>
        </w:trPr>
        <w:tc>
          <w:tcPr>
            <w:tcW w:w="11376" w:type="dxa"/>
            <w:gridSpan w:val="20"/>
            <w:tcBorders>
              <w:top w:val="single" w:sz="6" w:space="0" w:color="auto"/>
              <w:left w:val="single" w:sz="6" w:space="0" w:color="auto"/>
              <w:right w:val="single" w:sz="6" w:space="0" w:color="auto"/>
            </w:tcBorders>
            <w:shd w:val="clear" w:color="auto" w:fill="D9D9D9"/>
            <w:vAlign w:val="center"/>
          </w:tcPr>
          <w:p w14:paraId="73AE5E5C" w14:textId="77777777" w:rsidR="00E2200D" w:rsidRDefault="00E2200D" w:rsidP="009923A5">
            <w:pPr>
              <w:suppressAutoHyphens/>
              <w:spacing w:before="18" w:after="54"/>
              <w:rPr>
                <w:rStyle w:val="HEADINGS"/>
                <w:rFonts w:ascii="Aptos" w:hAnsi="Aptos" w:cs="Calibri"/>
                <w:b/>
                <w:bCs/>
                <w:szCs w:val="18"/>
              </w:rPr>
            </w:pPr>
            <w:r>
              <w:rPr>
                <w:rStyle w:val="HEADINGS"/>
                <w:rFonts w:ascii="Aptos" w:hAnsi="Aptos" w:cs="Calibri"/>
                <w:b/>
                <w:bCs/>
                <w:szCs w:val="18"/>
              </w:rPr>
              <w:t xml:space="preserve">This contract is between the State of Alaska, </w:t>
            </w:r>
          </w:p>
        </w:tc>
      </w:tr>
      <w:tr w:rsidR="00E2200D" w14:paraId="7C9A3E69" w14:textId="77777777" w:rsidTr="00457AA0">
        <w:trPr>
          <w:trHeight w:hRule="exact" w:val="432"/>
          <w:jc w:val="center"/>
        </w:trPr>
        <w:tc>
          <w:tcPr>
            <w:tcW w:w="1728" w:type="dxa"/>
            <w:gridSpan w:val="5"/>
            <w:tcBorders>
              <w:top w:val="single" w:sz="6" w:space="0" w:color="auto"/>
              <w:left w:val="single" w:sz="6" w:space="0" w:color="auto"/>
              <w:right w:val="single" w:sz="6" w:space="0" w:color="auto"/>
            </w:tcBorders>
            <w:vAlign w:val="center"/>
          </w:tcPr>
          <w:p w14:paraId="1FB8B6CD"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6.Department of</w:t>
            </w:r>
          </w:p>
        </w:tc>
        <w:tc>
          <w:tcPr>
            <w:tcW w:w="2520" w:type="dxa"/>
            <w:gridSpan w:val="5"/>
            <w:tcBorders>
              <w:top w:val="single" w:sz="6" w:space="0" w:color="auto"/>
              <w:left w:val="single" w:sz="6" w:space="0" w:color="auto"/>
              <w:right w:val="single" w:sz="6" w:space="0" w:color="auto"/>
            </w:tcBorders>
            <w:vAlign w:val="center"/>
          </w:tcPr>
          <w:p w14:paraId="0C49A05B" w14:textId="77777777" w:rsidR="00E2200D" w:rsidRDefault="00E2200D" w:rsidP="009923A5">
            <w:pPr>
              <w:suppressAutoHyphens/>
              <w:spacing w:before="18" w:after="54"/>
              <w:rPr>
                <w:rStyle w:val="HEADINGS"/>
                <w:rFonts w:ascii="Aptos" w:hAnsi="Aptos" w:cs="Calibri"/>
                <w:szCs w:val="18"/>
              </w:rPr>
            </w:pPr>
          </w:p>
        </w:tc>
        <w:tc>
          <w:tcPr>
            <w:tcW w:w="1890" w:type="dxa"/>
            <w:gridSpan w:val="4"/>
            <w:tcBorders>
              <w:top w:val="single" w:sz="6" w:space="0" w:color="auto"/>
              <w:left w:val="single" w:sz="6" w:space="0" w:color="auto"/>
              <w:right w:val="single" w:sz="6" w:space="0" w:color="auto"/>
            </w:tcBorders>
            <w:vAlign w:val="center"/>
          </w:tcPr>
          <w:p w14:paraId="7F997A47"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 xml:space="preserve">7.Division </w:t>
            </w:r>
          </w:p>
        </w:tc>
        <w:tc>
          <w:tcPr>
            <w:tcW w:w="1710" w:type="dxa"/>
            <w:gridSpan w:val="3"/>
            <w:tcBorders>
              <w:top w:val="single" w:sz="6" w:space="0" w:color="auto"/>
              <w:left w:val="single" w:sz="6" w:space="0" w:color="auto"/>
              <w:right w:val="single" w:sz="6" w:space="0" w:color="auto"/>
            </w:tcBorders>
            <w:vAlign w:val="center"/>
          </w:tcPr>
          <w:p w14:paraId="3DF4F0FA" w14:textId="77777777" w:rsidR="00E2200D" w:rsidRDefault="00E2200D" w:rsidP="009923A5">
            <w:pPr>
              <w:suppressAutoHyphens/>
              <w:spacing w:before="18" w:after="54"/>
              <w:rPr>
                <w:rStyle w:val="HEADINGS"/>
                <w:rFonts w:ascii="Aptos" w:hAnsi="Aptos" w:cs="Calibri"/>
                <w:szCs w:val="18"/>
              </w:rPr>
            </w:pPr>
          </w:p>
        </w:tc>
        <w:tc>
          <w:tcPr>
            <w:tcW w:w="3528" w:type="dxa"/>
            <w:gridSpan w:val="3"/>
            <w:tcBorders>
              <w:top w:val="single" w:sz="6" w:space="0" w:color="auto"/>
              <w:left w:val="single" w:sz="6" w:space="0" w:color="auto"/>
              <w:right w:val="single" w:sz="6" w:space="0" w:color="auto"/>
            </w:tcBorders>
            <w:vAlign w:val="center"/>
          </w:tcPr>
          <w:p w14:paraId="78CD71F8"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hereafter the State, and</w:t>
            </w:r>
          </w:p>
        </w:tc>
      </w:tr>
      <w:tr w:rsidR="00E2200D" w14:paraId="0089FE1A" w14:textId="77777777" w:rsidTr="00CC2AF1">
        <w:trPr>
          <w:trHeight w:hRule="exact" w:val="432"/>
          <w:jc w:val="center"/>
        </w:trPr>
        <w:tc>
          <w:tcPr>
            <w:tcW w:w="1728" w:type="dxa"/>
            <w:gridSpan w:val="5"/>
            <w:tcBorders>
              <w:top w:val="single" w:sz="6" w:space="0" w:color="auto"/>
              <w:left w:val="single" w:sz="6" w:space="0" w:color="auto"/>
              <w:right w:val="single" w:sz="6" w:space="0" w:color="auto"/>
            </w:tcBorders>
            <w:vAlign w:val="center"/>
          </w:tcPr>
          <w:p w14:paraId="44594425"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8.Contractor</w:t>
            </w:r>
          </w:p>
        </w:tc>
        <w:tc>
          <w:tcPr>
            <w:tcW w:w="6120" w:type="dxa"/>
            <w:gridSpan w:val="12"/>
            <w:tcBorders>
              <w:top w:val="single" w:sz="6" w:space="0" w:color="auto"/>
              <w:left w:val="single" w:sz="6" w:space="0" w:color="auto"/>
              <w:right w:val="single" w:sz="6" w:space="0" w:color="auto"/>
            </w:tcBorders>
            <w:vAlign w:val="center"/>
          </w:tcPr>
          <w:p w14:paraId="2F981EFA" w14:textId="77777777" w:rsidR="00E2200D" w:rsidRDefault="00E2200D" w:rsidP="009923A5">
            <w:pPr>
              <w:suppressAutoHyphens/>
              <w:spacing w:before="18" w:after="54"/>
              <w:rPr>
                <w:rStyle w:val="HEADINGS"/>
                <w:rFonts w:ascii="Aptos" w:hAnsi="Aptos" w:cs="Calibri"/>
                <w:szCs w:val="18"/>
              </w:rPr>
            </w:pPr>
          </w:p>
        </w:tc>
        <w:tc>
          <w:tcPr>
            <w:tcW w:w="3528" w:type="dxa"/>
            <w:gridSpan w:val="3"/>
            <w:tcBorders>
              <w:top w:val="single" w:sz="6" w:space="0" w:color="auto"/>
              <w:left w:val="single" w:sz="6" w:space="0" w:color="auto"/>
              <w:right w:val="single" w:sz="6" w:space="0" w:color="auto"/>
            </w:tcBorders>
            <w:vAlign w:val="center"/>
          </w:tcPr>
          <w:p w14:paraId="79E926FF"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hereafter the Contractor</w:t>
            </w:r>
          </w:p>
        </w:tc>
      </w:tr>
      <w:tr w:rsidR="00D47AD6" w14:paraId="034E8EE9" w14:textId="77777777" w:rsidTr="00CC2AF1">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48E5C97E"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9.Mailing Address: Street or P.O. Box</w:t>
            </w:r>
          </w:p>
        </w:tc>
        <w:tc>
          <w:tcPr>
            <w:tcW w:w="8208" w:type="dxa"/>
            <w:gridSpan w:val="14"/>
            <w:tcBorders>
              <w:top w:val="single" w:sz="6" w:space="0" w:color="auto"/>
              <w:left w:val="single" w:sz="6" w:space="0" w:color="auto"/>
              <w:bottom w:val="single" w:sz="6" w:space="0" w:color="auto"/>
              <w:right w:val="single" w:sz="6" w:space="0" w:color="auto"/>
            </w:tcBorders>
            <w:vAlign w:val="center"/>
          </w:tcPr>
          <w:p w14:paraId="326FBA65" w14:textId="77777777" w:rsidR="00D47AD6" w:rsidRDefault="00D47AD6" w:rsidP="009923A5">
            <w:pPr>
              <w:suppressAutoHyphens/>
              <w:spacing w:before="18" w:after="54"/>
              <w:rPr>
                <w:rStyle w:val="HEADINGS"/>
                <w:rFonts w:ascii="Aptos" w:hAnsi="Aptos" w:cs="Calibri"/>
                <w:szCs w:val="18"/>
              </w:rPr>
            </w:pPr>
          </w:p>
        </w:tc>
      </w:tr>
      <w:tr w:rsidR="00D47AD6" w14:paraId="5A2F54D4" w14:textId="77777777" w:rsidTr="00457AA0">
        <w:trPr>
          <w:trHeight w:hRule="exact" w:val="432"/>
          <w:jc w:val="center"/>
        </w:trPr>
        <w:tc>
          <w:tcPr>
            <w:tcW w:w="1728" w:type="dxa"/>
            <w:gridSpan w:val="5"/>
            <w:tcBorders>
              <w:top w:val="single" w:sz="6" w:space="0" w:color="auto"/>
              <w:left w:val="single" w:sz="6" w:space="0" w:color="auto"/>
              <w:bottom w:val="single" w:sz="6" w:space="0" w:color="auto"/>
              <w:right w:val="single" w:sz="6" w:space="0" w:color="auto"/>
            </w:tcBorders>
            <w:vAlign w:val="center"/>
          </w:tcPr>
          <w:p w14:paraId="77CD286E"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City</w:t>
            </w:r>
          </w:p>
        </w:tc>
        <w:tc>
          <w:tcPr>
            <w:tcW w:w="2520" w:type="dxa"/>
            <w:gridSpan w:val="5"/>
            <w:tcBorders>
              <w:top w:val="single" w:sz="6" w:space="0" w:color="auto"/>
              <w:left w:val="single" w:sz="6" w:space="0" w:color="auto"/>
              <w:bottom w:val="single" w:sz="6" w:space="0" w:color="auto"/>
              <w:right w:val="single" w:sz="6" w:space="0" w:color="auto"/>
            </w:tcBorders>
            <w:vAlign w:val="center"/>
          </w:tcPr>
          <w:p w14:paraId="1494EF1D" w14:textId="77777777" w:rsidR="00D47AD6" w:rsidRDefault="00D47AD6" w:rsidP="009923A5">
            <w:pPr>
              <w:suppressAutoHyphens/>
              <w:spacing w:before="18" w:after="54"/>
              <w:rPr>
                <w:rStyle w:val="HEADINGS"/>
                <w:rFonts w:ascii="Aptos" w:hAnsi="Aptos"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30A5EC59"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State</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6868F0BD" w14:textId="77777777" w:rsidR="00D47AD6" w:rsidRDefault="00D47AD6" w:rsidP="009923A5">
            <w:pPr>
              <w:suppressAutoHyphens/>
              <w:spacing w:before="18" w:after="54"/>
              <w:rPr>
                <w:rStyle w:val="HEADINGS"/>
                <w:rFonts w:ascii="Aptos" w:hAnsi="Aptos" w:cs="Calibri"/>
                <w:szCs w:val="18"/>
              </w:rPr>
            </w:pP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1CE87DC5"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Zip Code+4</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1E2DB2C1" w14:textId="77777777" w:rsidR="00D47AD6" w:rsidRDefault="00D47AD6" w:rsidP="009923A5">
            <w:pPr>
              <w:suppressAutoHyphens/>
              <w:spacing w:before="18" w:after="54"/>
              <w:rPr>
                <w:rStyle w:val="HEADINGS"/>
                <w:rFonts w:ascii="Aptos" w:hAnsi="Aptos" w:cs="Calibri"/>
                <w:szCs w:val="18"/>
              </w:rPr>
            </w:pPr>
          </w:p>
        </w:tc>
      </w:tr>
      <w:tr w:rsidR="007F6E4D" w14:paraId="4D362242" w14:textId="77777777" w:rsidTr="007F6E4D">
        <w:trPr>
          <w:trHeight w:hRule="exact" w:val="432"/>
          <w:jc w:val="center"/>
        </w:trPr>
        <w:tc>
          <w:tcPr>
            <w:tcW w:w="1728" w:type="dxa"/>
            <w:gridSpan w:val="5"/>
            <w:tcBorders>
              <w:top w:val="single" w:sz="6" w:space="0" w:color="auto"/>
              <w:left w:val="single" w:sz="6" w:space="0" w:color="auto"/>
              <w:bottom w:val="single" w:sz="6" w:space="0" w:color="auto"/>
              <w:right w:val="single" w:sz="6" w:space="0" w:color="auto"/>
            </w:tcBorders>
            <w:vAlign w:val="center"/>
          </w:tcPr>
          <w:p w14:paraId="64D62420" w14:textId="77777777" w:rsidR="007F6E4D" w:rsidRDefault="007F6E4D" w:rsidP="009923A5">
            <w:pPr>
              <w:suppressAutoHyphens/>
              <w:spacing w:before="18" w:after="54"/>
              <w:rPr>
                <w:rStyle w:val="HEADINGS"/>
                <w:rFonts w:ascii="Aptos" w:hAnsi="Aptos" w:cs="Calibri"/>
                <w:szCs w:val="18"/>
              </w:rPr>
            </w:pPr>
            <w:r>
              <w:rPr>
                <w:rStyle w:val="HEADINGS"/>
                <w:rFonts w:ascii="Aptos" w:hAnsi="Aptos" w:cs="Calibri"/>
                <w:szCs w:val="18"/>
              </w:rPr>
              <w:t>Point of Contact:</w:t>
            </w:r>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0634DB09" w14:textId="77777777" w:rsidR="007F6E4D" w:rsidRDefault="007F6E4D" w:rsidP="009923A5">
            <w:pPr>
              <w:suppressAutoHyphens/>
              <w:spacing w:before="18" w:after="54"/>
              <w:rPr>
                <w:rStyle w:val="HEADINGS"/>
                <w:rFonts w:ascii="Aptos" w:hAnsi="Aptos" w:cs="Calibri"/>
                <w:szCs w:val="18"/>
              </w:rPr>
            </w:pPr>
          </w:p>
        </w:tc>
        <w:tc>
          <w:tcPr>
            <w:tcW w:w="630" w:type="dxa"/>
            <w:gridSpan w:val="3"/>
            <w:tcBorders>
              <w:top w:val="single" w:sz="6" w:space="0" w:color="auto"/>
              <w:left w:val="single" w:sz="6" w:space="0" w:color="auto"/>
              <w:bottom w:val="single" w:sz="6" w:space="0" w:color="auto"/>
              <w:right w:val="single" w:sz="6" w:space="0" w:color="auto"/>
            </w:tcBorders>
            <w:vAlign w:val="center"/>
          </w:tcPr>
          <w:p w14:paraId="34C3A1F7" w14:textId="77777777" w:rsidR="007F6E4D" w:rsidRDefault="007F6E4D" w:rsidP="009923A5">
            <w:pPr>
              <w:suppressAutoHyphens/>
              <w:spacing w:before="18" w:after="54"/>
              <w:rPr>
                <w:rStyle w:val="HEADINGS"/>
                <w:rFonts w:ascii="Aptos" w:hAnsi="Aptos" w:cs="Calibri"/>
                <w:szCs w:val="18"/>
              </w:rPr>
            </w:pPr>
            <w:r>
              <w:rPr>
                <w:rStyle w:val="HEADINGS"/>
                <w:rFonts w:ascii="Aptos" w:hAnsi="Aptos" w:cs="Calibri"/>
                <w:szCs w:val="18"/>
              </w:rPr>
              <w:t>Phone</w:t>
            </w:r>
          </w:p>
        </w:tc>
        <w:tc>
          <w:tcPr>
            <w:tcW w:w="1890" w:type="dxa"/>
            <w:gridSpan w:val="4"/>
            <w:tcBorders>
              <w:top w:val="single" w:sz="6" w:space="0" w:color="auto"/>
              <w:left w:val="single" w:sz="6" w:space="0" w:color="auto"/>
              <w:bottom w:val="single" w:sz="6" w:space="0" w:color="auto"/>
              <w:right w:val="single" w:sz="6" w:space="0" w:color="auto"/>
            </w:tcBorders>
            <w:vAlign w:val="center"/>
          </w:tcPr>
          <w:p w14:paraId="50295553" w14:textId="77777777" w:rsidR="007F6E4D" w:rsidRDefault="007F6E4D" w:rsidP="009923A5">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5CBB2DC3" w14:textId="77777777" w:rsidR="007F6E4D" w:rsidRDefault="007F6E4D" w:rsidP="009923A5">
            <w:pPr>
              <w:suppressAutoHyphens/>
              <w:spacing w:before="18" w:after="54"/>
              <w:rPr>
                <w:rStyle w:val="HEADINGS"/>
                <w:rFonts w:ascii="Aptos" w:hAnsi="Aptos" w:cs="Calibri"/>
                <w:szCs w:val="18"/>
              </w:rPr>
            </w:pPr>
            <w:r>
              <w:rPr>
                <w:rStyle w:val="HEADINGS"/>
                <w:rFonts w:ascii="Aptos" w:hAnsi="Aptos" w:cs="Calibri"/>
                <w:szCs w:val="18"/>
              </w:rPr>
              <w:t>Email Address</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13D77F2A" w14:textId="77777777" w:rsidR="007F6E4D" w:rsidRDefault="007F6E4D" w:rsidP="009923A5">
            <w:pPr>
              <w:suppressAutoHyphens/>
              <w:spacing w:before="18" w:after="54"/>
              <w:rPr>
                <w:rStyle w:val="HEADINGS"/>
                <w:rFonts w:ascii="Aptos" w:hAnsi="Aptos" w:cs="Calibri"/>
                <w:szCs w:val="18"/>
              </w:rPr>
            </w:pPr>
          </w:p>
        </w:tc>
      </w:tr>
      <w:tr w:rsidR="0026728F" w14:paraId="476DBAB8" w14:textId="77777777" w:rsidTr="003B4519">
        <w:trPr>
          <w:trHeight w:hRule="exact" w:val="245"/>
          <w:jc w:val="center"/>
        </w:trPr>
        <w:tc>
          <w:tcPr>
            <w:tcW w:w="11376" w:type="dxa"/>
            <w:gridSpan w:val="20"/>
            <w:tcBorders>
              <w:top w:val="single" w:sz="6" w:space="0" w:color="auto"/>
              <w:left w:val="single" w:sz="6" w:space="0" w:color="auto"/>
              <w:bottom w:val="single" w:sz="6" w:space="0" w:color="auto"/>
              <w:right w:val="single" w:sz="6" w:space="0" w:color="auto"/>
            </w:tcBorders>
            <w:shd w:val="clear" w:color="auto" w:fill="D9D9D9"/>
            <w:vAlign w:val="center"/>
          </w:tcPr>
          <w:p w14:paraId="30CD1A11" w14:textId="77777777" w:rsidR="0026728F" w:rsidRDefault="0026728F" w:rsidP="009923A5">
            <w:pPr>
              <w:suppressAutoHyphens/>
              <w:spacing w:before="18" w:after="54"/>
              <w:rPr>
                <w:rStyle w:val="HEADINGS"/>
                <w:rFonts w:ascii="Aptos" w:hAnsi="Aptos" w:cs="Calibri"/>
                <w:szCs w:val="18"/>
              </w:rPr>
            </w:pPr>
          </w:p>
        </w:tc>
      </w:tr>
      <w:tr w:rsidR="00611F9E" w14:paraId="1D83D39E" w14:textId="77777777" w:rsidTr="00B41B5C">
        <w:trPr>
          <w:trHeight w:hRule="exact" w:val="3354"/>
          <w:jc w:val="center"/>
        </w:trPr>
        <w:tc>
          <w:tcPr>
            <w:tcW w:w="11376" w:type="dxa"/>
            <w:gridSpan w:val="20"/>
            <w:tcBorders>
              <w:top w:val="single" w:sz="6" w:space="0" w:color="auto"/>
              <w:left w:val="single" w:sz="6" w:space="0" w:color="auto"/>
              <w:bottom w:val="single" w:sz="6" w:space="0" w:color="auto"/>
              <w:right w:val="single" w:sz="6" w:space="0" w:color="auto"/>
            </w:tcBorders>
          </w:tcPr>
          <w:p w14:paraId="57A0F5B1" w14:textId="77777777" w:rsidR="00611F9E" w:rsidRDefault="00611F9E" w:rsidP="009923A5">
            <w:pPr>
              <w:suppressAutoHyphens/>
              <w:spacing w:before="18" w:after="54"/>
              <w:rPr>
                <w:rStyle w:val="HEADINGS"/>
                <w:rFonts w:ascii="Aptos" w:hAnsi="Aptos" w:cs="Calibri"/>
                <w:szCs w:val="18"/>
              </w:rPr>
            </w:pPr>
            <w:r>
              <w:rPr>
                <w:rStyle w:val="HEADINGS"/>
                <w:rFonts w:ascii="Aptos" w:hAnsi="Aptos" w:cs="Calibri"/>
                <w:szCs w:val="18"/>
              </w:rPr>
              <w:t>10.</w:t>
            </w:r>
          </w:p>
          <w:p w14:paraId="54FE60C4" w14:textId="77777777" w:rsidR="00611F9E" w:rsidRDefault="00611F9E" w:rsidP="00611F9E">
            <w:pPr>
              <w:suppressAutoHyphens/>
              <w:spacing w:before="18" w:after="54"/>
              <w:ind w:firstLine="405"/>
              <w:rPr>
                <w:rStyle w:val="HEADINGS"/>
                <w:rFonts w:ascii="Aptos" w:hAnsi="Aptos" w:cs="Calibri"/>
                <w:szCs w:val="18"/>
              </w:rPr>
            </w:pPr>
            <w:r>
              <w:rPr>
                <w:rStyle w:val="HEADINGS"/>
                <w:rFonts w:ascii="Aptos" w:hAnsi="Aptos" w:cs="Calibri"/>
                <w:b/>
                <w:bCs/>
                <w:szCs w:val="18"/>
              </w:rPr>
              <w:t>ARTICLE 1.</w:t>
            </w:r>
            <w:r>
              <w:rPr>
                <w:rStyle w:val="HEADINGS"/>
                <w:rFonts w:ascii="Aptos" w:hAnsi="Aptos" w:cs="Calibri"/>
                <w:szCs w:val="18"/>
              </w:rPr>
              <w:t xml:space="preserve">  </w:t>
            </w:r>
            <w:r>
              <w:rPr>
                <w:rStyle w:val="HEADINGS"/>
                <w:rFonts w:ascii="Aptos" w:hAnsi="Aptos" w:cs="Calibri"/>
                <w:b/>
                <w:bCs/>
                <w:szCs w:val="18"/>
              </w:rPr>
              <w:t>Appendices:</w:t>
            </w:r>
            <w:r>
              <w:rPr>
                <w:rStyle w:val="HEADINGS"/>
                <w:rFonts w:ascii="Aptos" w:hAnsi="Aptos" w:cs="Calibri"/>
                <w:szCs w:val="18"/>
              </w:rPr>
              <w:t xml:space="preserve"> Appendices referred to in this contract and attached to </w:t>
            </w:r>
            <w:proofErr w:type="gramStart"/>
            <w:r>
              <w:rPr>
                <w:rStyle w:val="HEADINGS"/>
                <w:rFonts w:ascii="Aptos" w:hAnsi="Aptos" w:cs="Calibri"/>
                <w:szCs w:val="18"/>
              </w:rPr>
              <w:t>it</w:t>
            </w:r>
            <w:proofErr w:type="gramEnd"/>
            <w:r>
              <w:rPr>
                <w:rStyle w:val="HEADINGS"/>
                <w:rFonts w:ascii="Aptos" w:hAnsi="Aptos" w:cs="Calibri"/>
                <w:szCs w:val="18"/>
              </w:rPr>
              <w:t xml:space="preserve"> are considered part of it. </w:t>
            </w:r>
          </w:p>
          <w:p w14:paraId="3DD31466" w14:textId="77777777" w:rsidR="00611F9E" w:rsidRDefault="00611F9E" w:rsidP="00611F9E">
            <w:pPr>
              <w:suppressAutoHyphens/>
              <w:spacing w:before="18" w:after="54"/>
              <w:ind w:firstLine="405"/>
              <w:rPr>
                <w:rStyle w:val="HEADINGS"/>
                <w:rFonts w:ascii="Aptos" w:hAnsi="Aptos" w:cs="Calibri"/>
                <w:szCs w:val="18"/>
              </w:rPr>
            </w:pPr>
            <w:r>
              <w:rPr>
                <w:rStyle w:val="HEADINGS"/>
                <w:rFonts w:ascii="Aptos" w:hAnsi="Aptos" w:cs="Calibri"/>
                <w:b/>
                <w:bCs/>
                <w:szCs w:val="18"/>
              </w:rPr>
              <w:t>ARTICLE 2.</w:t>
            </w:r>
            <w:r>
              <w:rPr>
                <w:rStyle w:val="HEADINGS"/>
                <w:rFonts w:ascii="Aptos" w:hAnsi="Aptos" w:cs="Calibri"/>
                <w:szCs w:val="18"/>
              </w:rPr>
              <w:t xml:space="preserve">  </w:t>
            </w:r>
            <w:r>
              <w:rPr>
                <w:rStyle w:val="HEADINGS"/>
                <w:rFonts w:ascii="Aptos" w:hAnsi="Aptos" w:cs="Calibri"/>
                <w:b/>
                <w:bCs/>
                <w:szCs w:val="18"/>
              </w:rPr>
              <w:t>Performance of Contract</w:t>
            </w:r>
          </w:p>
          <w:p w14:paraId="65C254AF" w14:textId="45A25E24" w:rsidR="00611F9E" w:rsidRDefault="00611F9E" w:rsidP="00611F9E">
            <w:pPr>
              <w:suppressAutoHyphens/>
              <w:spacing w:before="18" w:after="54"/>
              <w:ind w:firstLine="1215"/>
              <w:rPr>
                <w:rStyle w:val="HEADINGS"/>
                <w:rFonts w:ascii="Aptos" w:hAnsi="Aptos" w:cs="Calibri"/>
                <w:szCs w:val="18"/>
              </w:rPr>
            </w:pPr>
            <w:r>
              <w:rPr>
                <w:rStyle w:val="HEADINGS"/>
                <w:rFonts w:ascii="Aptos" w:hAnsi="Aptos" w:cs="Calibri"/>
                <w:szCs w:val="18"/>
              </w:rPr>
              <w:t>2.1</w:t>
            </w:r>
            <w:r w:rsidR="002944A1">
              <w:rPr>
                <w:rStyle w:val="HEADINGS"/>
                <w:rFonts w:ascii="Aptos" w:hAnsi="Aptos" w:cs="Calibri"/>
                <w:szCs w:val="18"/>
              </w:rPr>
              <w:t xml:space="preserve">: </w:t>
            </w:r>
            <w:r>
              <w:rPr>
                <w:rStyle w:val="HEADINGS"/>
                <w:rFonts w:ascii="Aptos" w:hAnsi="Aptos" w:cs="Calibri"/>
                <w:szCs w:val="18"/>
              </w:rPr>
              <w:t>Appendix A (General Conditions</w:t>
            </w:r>
            <w:r w:rsidR="002944A1">
              <w:rPr>
                <w:rStyle w:val="HEADINGS"/>
                <w:rFonts w:ascii="Aptos" w:hAnsi="Aptos" w:cs="Calibri"/>
                <w:szCs w:val="18"/>
              </w:rPr>
              <w:t>)</w:t>
            </w:r>
            <w:r>
              <w:rPr>
                <w:rStyle w:val="HEADINGS"/>
                <w:rFonts w:ascii="Aptos" w:hAnsi="Aptos" w:cs="Calibri"/>
                <w:szCs w:val="18"/>
              </w:rPr>
              <w:t>,</w:t>
            </w:r>
            <w:r w:rsidR="002944A1">
              <w:rPr>
                <w:rStyle w:val="HEADINGS"/>
                <w:rFonts w:ascii="Aptos" w:hAnsi="Aptos" w:cs="Calibri"/>
                <w:szCs w:val="18"/>
              </w:rPr>
              <w:t xml:space="preserve"> Items </w:t>
            </w:r>
            <w:r w:rsidR="002944A1" w:rsidRPr="007F6E4D">
              <w:rPr>
                <w:rStyle w:val="HEADINGS"/>
                <w:rFonts w:ascii="Aptos" w:hAnsi="Aptos" w:cs="Calibri"/>
                <w:szCs w:val="18"/>
              </w:rPr>
              <w:t xml:space="preserve">1 through </w:t>
            </w:r>
            <w:r w:rsidR="007F6E4D" w:rsidRPr="007F6E4D">
              <w:rPr>
                <w:rStyle w:val="HEADINGS"/>
                <w:rFonts w:ascii="Aptos" w:hAnsi="Aptos" w:cs="Calibri"/>
                <w:szCs w:val="18"/>
              </w:rPr>
              <w:t>1</w:t>
            </w:r>
            <w:r w:rsidR="00811825">
              <w:rPr>
                <w:rStyle w:val="HEADINGS"/>
                <w:rFonts w:ascii="Aptos" w:hAnsi="Aptos" w:cs="Calibri"/>
                <w:szCs w:val="18"/>
              </w:rPr>
              <w:t>7</w:t>
            </w:r>
            <w:r w:rsidR="002944A1" w:rsidRPr="007F6E4D">
              <w:rPr>
                <w:rStyle w:val="HEADINGS"/>
                <w:rFonts w:ascii="Aptos" w:hAnsi="Aptos" w:cs="Calibri"/>
                <w:szCs w:val="18"/>
              </w:rPr>
              <w:t>,</w:t>
            </w:r>
            <w:r w:rsidR="002944A1">
              <w:rPr>
                <w:rStyle w:val="HEADINGS"/>
                <w:rFonts w:ascii="Aptos" w:hAnsi="Aptos" w:cs="Calibri"/>
                <w:szCs w:val="18"/>
              </w:rPr>
              <w:t xml:space="preserve"> govern contract performance.</w:t>
            </w:r>
          </w:p>
          <w:p w14:paraId="6B37B04A" w14:textId="77777777" w:rsidR="002944A1" w:rsidRDefault="002944A1" w:rsidP="00611F9E">
            <w:pPr>
              <w:suppressAutoHyphens/>
              <w:spacing w:before="18" w:after="54"/>
              <w:ind w:firstLine="1215"/>
              <w:rPr>
                <w:rStyle w:val="HEADINGS"/>
                <w:rFonts w:ascii="Aptos" w:hAnsi="Aptos" w:cs="Calibri"/>
                <w:szCs w:val="18"/>
              </w:rPr>
            </w:pPr>
            <w:r>
              <w:rPr>
                <w:rStyle w:val="HEADINGS"/>
                <w:rFonts w:ascii="Aptos" w:hAnsi="Aptos" w:cs="Calibri"/>
                <w:szCs w:val="18"/>
              </w:rPr>
              <w:t xml:space="preserve">2.2: Appendix B sets forth the indemnification and insurance provisions of this contract. </w:t>
            </w:r>
          </w:p>
          <w:p w14:paraId="5272E43E" w14:textId="77777777" w:rsidR="002944A1" w:rsidRDefault="002944A1" w:rsidP="00611F9E">
            <w:pPr>
              <w:suppressAutoHyphens/>
              <w:spacing w:before="18" w:after="54"/>
              <w:ind w:firstLine="1215"/>
              <w:rPr>
                <w:rStyle w:val="HEADINGS"/>
                <w:rFonts w:ascii="Aptos" w:hAnsi="Aptos" w:cs="Calibri"/>
                <w:szCs w:val="18"/>
              </w:rPr>
            </w:pPr>
            <w:r>
              <w:rPr>
                <w:rStyle w:val="HEADINGS"/>
                <w:rFonts w:ascii="Aptos" w:hAnsi="Aptos" w:cs="Calibri"/>
                <w:szCs w:val="18"/>
              </w:rPr>
              <w:t>2.3: Appendix C sets forth the scope of work/services to be performed by the Contractor.</w:t>
            </w:r>
          </w:p>
          <w:p w14:paraId="1CAB04F4" w14:textId="77777777" w:rsidR="002944A1" w:rsidRDefault="002944A1" w:rsidP="00B41B5C">
            <w:pPr>
              <w:suppressAutoHyphens/>
              <w:spacing w:before="18" w:after="54"/>
              <w:ind w:left="1575" w:hanging="1170"/>
              <w:rPr>
                <w:rStyle w:val="HEADINGS"/>
                <w:rFonts w:ascii="Aptos" w:hAnsi="Aptos" w:cs="Calibri"/>
                <w:szCs w:val="18"/>
              </w:rPr>
            </w:pPr>
            <w:r>
              <w:rPr>
                <w:rStyle w:val="HEADINGS"/>
                <w:rFonts w:ascii="Aptos" w:hAnsi="Aptos" w:cs="Calibri"/>
                <w:b/>
                <w:bCs/>
                <w:szCs w:val="18"/>
              </w:rPr>
              <w:t xml:space="preserve">ARTICLE 3.  Period of Performance: </w:t>
            </w:r>
            <w:r>
              <w:rPr>
                <w:rStyle w:val="HEADINGS"/>
                <w:rFonts w:ascii="Aptos" w:hAnsi="Aptos" w:cs="Calibri"/>
                <w:szCs w:val="18"/>
              </w:rPr>
              <w:t xml:space="preserve">The Period of Performance for this contract begins on </w:t>
            </w:r>
            <w:r w:rsidR="00201889">
              <w:rPr>
                <w:rStyle w:val="HEADINGS"/>
                <w:rFonts w:ascii="Aptos" w:hAnsi="Aptos" w:cs="Calibri"/>
                <w:color w:val="FF0000"/>
                <w:szCs w:val="18"/>
              </w:rPr>
              <w:t>???????????</w:t>
            </w:r>
            <w:r w:rsidR="00201889">
              <w:rPr>
                <w:rStyle w:val="HEADINGS"/>
                <w:rFonts w:ascii="Aptos" w:hAnsi="Aptos" w:cs="Calibri"/>
                <w:szCs w:val="18"/>
              </w:rPr>
              <w:t xml:space="preserve"> and ends on </w:t>
            </w:r>
            <w:r w:rsidR="00201889">
              <w:rPr>
                <w:rStyle w:val="HEADINGS"/>
                <w:rFonts w:ascii="Aptos" w:hAnsi="Aptos" w:cs="Calibri"/>
                <w:color w:val="FF0000"/>
                <w:szCs w:val="18"/>
              </w:rPr>
              <w:t xml:space="preserve">???????????.  </w:t>
            </w:r>
            <w:r w:rsidR="00B41B5C">
              <w:rPr>
                <w:rStyle w:val="HEADINGS"/>
                <w:rFonts w:ascii="Aptos" w:hAnsi="Aptos" w:cs="Calibri"/>
                <w:szCs w:val="18"/>
              </w:rPr>
              <w:t>There are</w:t>
            </w:r>
            <w:r w:rsidR="00B41B5C">
              <w:rPr>
                <w:rStyle w:val="HEADINGS"/>
                <w:rFonts w:ascii="Aptos" w:hAnsi="Aptos" w:cs="Calibri"/>
                <w:color w:val="FF0000"/>
                <w:szCs w:val="18"/>
              </w:rPr>
              <w:t xml:space="preserve"> ???? </w:t>
            </w:r>
            <w:r w:rsidR="00B41B5C">
              <w:rPr>
                <w:rStyle w:val="HEADINGS"/>
                <w:rFonts w:ascii="Aptos" w:hAnsi="Aptos" w:cs="Calibri"/>
                <w:szCs w:val="18"/>
              </w:rPr>
              <w:t xml:space="preserve">renewal options available under this contract to be exercised solely by the state.  </w:t>
            </w:r>
          </w:p>
          <w:p w14:paraId="67E9C3BA" w14:textId="77777777" w:rsidR="00201889" w:rsidRDefault="00201889" w:rsidP="002944A1">
            <w:pPr>
              <w:suppressAutoHyphens/>
              <w:spacing w:before="18" w:after="54"/>
              <w:ind w:firstLine="405"/>
              <w:rPr>
                <w:rStyle w:val="HEADINGS"/>
                <w:rFonts w:ascii="Aptos" w:hAnsi="Aptos" w:cs="Calibri"/>
                <w:b/>
                <w:bCs/>
                <w:szCs w:val="18"/>
              </w:rPr>
            </w:pPr>
            <w:r>
              <w:rPr>
                <w:rStyle w:val="HEADINGS"/>
                <w:rFonts w:ascii="Aptos" w:hAnsi="Aptos" w:cs="Calibri"/>
                <w:b/>
                <w:bCs/>
                <w:szCs w:val="18"/>
              </w:rPr>
              <w:t>ARTICLE 4.  Consideration:</w:t>
            </w:r>
          </w:p>
          <w:p w14:paraId="0E06B487" w14:textId="77777777" w:rsidR="00611F9E" w:rsidRDefault="00201889" w:rsidP="00CC2AF1">
            <w:pPr>
              <w:suppressAutoHyphens/>
              <w:spacing w:before="18" w:after="54"/>
              <w:ind w:left="1575" w:hanging="360"/>
              <w:rPr>
                <w:rStyle w:val="HEADINGS"/>
                <w:rFonts w:ascii="Aptos" w:hAnsi="Aptos" w:cs="Calibri"/>
                <w:color w:val="FF0000"/>
                <w:szCs w:val="18"/>
              </w:rPr>
            </w:pPr>
            <w:r>
              <w:rPr>
                <w:rStyle w:val="HEADINGS"/>
                <w:rFonts w:ascii="Aptos" w:hAnsi="Aptos" w:cs="Calibri"/>
                <w:szCs w:val="18"/>
              </w:rPr>
              <w:t>4.1: In full consideration of the Contractor’s performance under this contract, the State shall pay the Contractor a sum not to exceed:</w:t>
            </w:r>
            <w:r w:rsidR="00CC2AF1">
              <w:rPr>
                <w:rStyle w:val="HEADINGS"/>
                <w:rFonts w:ascii="Aptos" w:hAnsi="Aptos" w:cs="Calibri"/>
                <w:szCs w:val="18"/>
              </w:rPr>
              <w:t xml:space="preserve"> </w:t>
            </w:r>
            <w:r>
              <w:rPr>
                <w:rStyle w:val="HEADINGS"/>
                <w:rFonts w:ascii="Aptos" w:hAnsi="Aptos" w:cs="Calibri"/>
                <w:color w:val="FF0000"/>
                <w:szCs w:val="18"/>
              </w:rPr>
              <w:t xml:space="preserve">$????????????? </w:t>
            </w:r>
            <w:r>
              <w:rPr>
                <w:rStyle w:val="HEADINGS"/>
                <w:rFonts w:ascii="Aptos" w:hAnsi="Aptos" w:cs="Calibri"/>
                <w:szCs w:val="18"/>
              </w:rPr>
              <w:t>in accordance with the provisions of Appendix D.</w:t>
            </w:r>
            <w:r>
              <w:rPr>
                <w:rStyle w:val="HEADINGS"/>
                <w:rFonts w:ascii="Aptos" w:hAnsi="Aptos" w:cs="Calibri"/>
                <w:color w:val="FF0000"/>
                <w:szCs w:val="18"/>
              </w:rPr>
              <w:t xml:space="preserve">  </w:t>
            </w:r>
          </w:p>
          <w:p w14:paraId="32485F7C" w14:textId="77777777" w:rsidR="00B41B5C" w:rsidRDefault="00B41B5C" w:rsidP="00201889">
            <w:pPr>
              <w:suppressAutoHyphens/>
              <w:spacing w:before="18" w:after="54"/>
              <w:ind w:firstLine="1215"/>
              <w:rPr>
                <w:rStyle w:val="HEADINGS"/>
                <w:rFonts w:ascii="Aptos" w:hAnsi="Aptos" w:cs="Calibri"/>
                <w:szCs w:val="18"/>
              </w:rPr>
            </w:pPr>
            <w:r>
              <w:rPr>
                <w:rStyle w:val="HEADINGS"/>
                <w:rFonts w:ascii="Aptos" w:hAnsi="Aptos" w:cs="Calibri"/>
                <w:szCs w:val="18"/>
              </w:rPr>
              <w:t>4.2: When billing the State, the Contractor shall refer to the Agency Contract Number and send the billing to:</w:t>
            </w:r>
          </w:p>
        </w:tc>
      </w:tr>
      <w:tr w:rsidR="00BF338D" w14:paraId="552B2D18" w14:textId="77777777" w:rsidTr="00457AA0">
        <w:trPr>
          <w:trHeight w:hRule="exact" w:val="360"/>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655A1762" w14:textId="77777777" w:rsidR="00BF338D" w:rsidRDefault="00BF338D" w:rsidP="009923A5">
            <w:pPr>
              <w:suppressAutoHyphens/>
              <w:spacing w:before="18" w:after="54"/>
              <w:rPr>
                <w:rStyle w:val="HEADINGS"/>
                <w:rFonts w:ascii="Aptos" w:hAnsi="Aptos" w:cs="Calibri"/>
                <w:szCs w:val="18"/>
              </w:rPr>
            </w:pPr>
            <w:r>
              <w:rPr>
                <w:rStyle w:val="HEADINGS"/>
                <w:rFonts w:ascii="Aptos" w:hAnsi="Aptos" w:cs="Calibri"/>
                <w:szCs w:val="18"/>
              </w:rPr>
              <w:t>11.Department of</w:t>
            </w:r>
          </w:p>
        </w:tc>
        <w:tc>
          <w:tcPr>
            <w:tcW w:w="2700" w:type="dxa"/>
            <w:gridSpan w:val="6"/>
            <w:tcBorders>
              <w:top w:val="single" w:sz="6" w:space="0" w:color="auto"/>
              <w:left w:val="single" w:sz="6" w:space="0" w:color="auto"/>
              <w:bottom w:val="single" w:sz="6" w:space="0" w:color="auto"/>
              <w:right w:val="single" w:sz="6" w:space="0" w:color="auto"/>
            </w:tcBorders>
            <w:vAlign w:val="center"/>
          </w:tcPr>
          <w:p w14:paraId="4C3FF347" w14:textId="77777777" w:rsidR="00BF338D" w:rsidRDefault="00BF338D" w:rsidP="009923A5">
            <w:pPr>
              <w:suppressAutoHyphens/>
              <w:spacing w:before="18" w:after="54"/>
              <w:rPr>
                <w:rStyle w:val="HEADINGS"/>
                <w:rFonts w:ascii="Aptos" w:hAnsi="Aptos"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4C64BB1E" w14:textId="77777777" w:rsidR="00BF338D" w:rsidRDefault="00BF338D" w:rsidP="009923A5">
            <w:pPr>
              <w:suppressAutoHyphens/>
              <w:spacing w:before="18" w:after="54"/>
              <w:rPr>
                <w:rStyle w:val="HEADINGS"/>
                <w:rFonts w:ascii="Aptos" w:hAnsi="Aptos" w:cs="Calibri"/>
                <w:szCs w:val="18"/>
              </w:rPr>
            </w:pPr>
            <w:r>
              <w:rPr>
                <w:rStyle w:val="HEADINGS"/>
                <w:rFonts w:ascii="Aptos" w:hAnsi="Aptos" w:cs="Calibri"/>
                <w:szCs w:val="18"/>
              </w:rPr>
              <w:t xml:space="preserve">Attn:  </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4F6B3CF2" w14:textId="77777777" w:rsidR="00BF338D" w:rsidRDefault="00BF338D" w:rsidP="009923A5">
            <w:pPr>
              <w:suppressAutoHyphens/>
              <w:spacing w:before="18" w:after="54"/>
              <w:rPr>
                <w:rStyle w:val="HEADINGS"/>
                <w:rFonts w:ascii="Aptos" w:hAnsi="Aptos" w:cs="Calibri"/>
                <w:szCs w:val="18"/>
              </w:rPr>
            </w:pP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600E01F4" w14:textId="77777777" w:rsidR="00BF338D" w:rsidRDefault="00BF338D" w:rsidP="009923A5">
            <w:pPr>
              <w:suppressAutoHyphens/>
              <w:spacing w:before="18" w:after="54"/>
              <w:rPr>
                <w:rStyle w:val="HEADINGS"/>
                <w:rFonts w:ascii="Aptos" w:hAnsi="Aptos" w:cs="Calibri"/>
                <w:szCs w:val="18"/>
              </w:rPr>
            </w:pPr>
            <w:r>
              <w:rPr>
                <w:rStyle w:val="HEADINGS"/>
                <w:rFonts w:ascii="Aptos" w:hAnsi="Aptos" w:cs="Calibri"/>
                <w:szCs w:val="18"/>
              </w:rPr>
              <w:t>Division of</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146DD904" w14:textId="77777777" w:rsidR="00BF338D" w:rsidRDefault="00BF338D" w:rsidP="009923A5">
            <w:pPr>
              <w:suppressAutoHyphens/>
              <w:spacing w:before="18" w:after="54"/>
              <w:rPr>
                <w:rStyle w:val="HEADINGS"/>
                <w:rFonts w:ascii="Aptos" w:hAnsi="Aptos" w:cs="Calibri"/>
                <w:szCs w:val="18"/>
              </w:rPr>
            </w:pPr>
          </w:p>
        </w:tc>
      </w:tr>
      <w:tr w:rsidR="00B41B5C" w14:paraId="3D1B839C" w14:textId="77777777" w:rsidTr="00CC2AF1">
        <w:trPr>
          <w:trHeight w:hRule="exact" w:val="360"/>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746DC5DC" w14:textId="77777777" w:rsidR="00B41B5C" w:rsidRDefault="00B41B5C" w:rsidP="009923A5">
            <w:pPr>
              <w:suppressAutoHyphens/>
              <w:spacing w:before="18" w:after="54"/>
              <w:rPr>
                <w:rStyle w:val="HEADINGS"/>
                <w:rFonts w:ascii="Aptos" w:hAnsi="Aptos" w:cs="Calibri"/>
                <w:szCs w:val="18"/>
              </w:rPr>
            </w:pPr>
            <w:r>
              <w:rPr>
                <w:rStyle w:val="HEADINGS"/>
                <w:rFonts w:ascii="Aptos" w:hAnsi="Aptos" w:cs="Calibri"/>
                <w:szCs w:val="18"/>
              </w:rPr>
              <w:t>Mailing Address: Street of P.O. Box</w:t>
            </w:r>
          </w:p>
        </w:tc>
        <w:tc>
          <w:tcPr>
            <w:tcW w:w="8208" w:type="dxa"/>
            <w:gridSpan w:val="14"/>
            <w:tcBorders>
              <w:top w:val="single" w:sz="6" w:space="0" w:color="auto"/>
              <w:left w:val="single" w:sz="6" w:space="0" w:color="auto"/>
              <w:bottom w:val="single" w:sz="6" w:space="0" w:color="auto"/>
              <w:right w:val="single" w:sz="6" w:space="0" w:color="auto"/>
            </w:tcBorders>
            <w:vAlign w:val="center"/>
          </w:tcPr>
          <w:p w14:paraId="324C8873" w14:textId="77777777" w:rsidR="00B41B5C" w:rsidRDefault="00B41B5C" w:rsidP="009923A5">
            <w:pPr>
              <w:suppressAutoHyphens/>
              <w:spacing w:before="18" w:after="54"/>
              <w:rPr>
                <w:rStyle w:val="HEADINGS"/>
                <w:rFonts w:ascii="Aptos" w:hAnsi="Aptos" w:cs="Calibri"/>
                <w:szCs w:val="18"/>
              </w:rPr>
            </w:pPr>
          </w:p>
        </w:tc>
      </w:tr>
      <w:tr w:rsidR="00D47AD6" w14:paraId="592490FA" w14:textId="77777777" w:rsidTr="00457AA0">
        <w:trPr>
          <w:trHeight w:hRule="exact" w:val="360"/>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6394DDB9"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City</w:t>
            </w:r>
          </w:p>
        </w:tc>
        <w:tc>
          <w:tcPr>
            <w:tcW w:w="2700" w:type="dxa"/>
            <w:gridSpan w:val="6"/>
            <w:tcBorders>
              <w:top w:val="single" w:sz="6" w:space="0" w:color="auto"/>
              <w:left w:val="single" w:sz="6" w:space="0" w:color="auto"/>
              <w:bottom w:val="single" w:sz="6" w:space="0" w:color="auto"/>
              <w:right w:val="single" w:sz="6" w:space="0" w:color="auto"/>
            </w:tcBorders>
            <w:vAlign w:val="center"/>
          </w:tcPr>
          <w:p w14:paraId="610AEB2E" w14:textId="77777777" w:rsidR="00D47AD6" w:rsidRDefault="00D47AD6" w:rsidP="009923A5">
            <w:pPr>
              <w:suppressAutoHyphens/>
              <w:spacing w:before="18" w:after="54"/>
              <w:rPr>
                <w:rStyle w:val="HEADINGS"/>
                <w:rFonts w:ascii="Aptos" w:hAnsi="Aptos"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7AED2FE7"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State</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7853BC35" w14:textId="77777777" w:rsidR="00D47AD6" w:rsidRDefault="00D47AD6" w:rsidP="009923A5">
            <w:pPr>
              <w:suppressAutoHyphens/>
              <w:spacing w:before="18" w:after="54"/>
              <w:rPr>
                <w:rStyle w:val="HEADINGS"/>
                <w:rFonts w:ascii="Aptos" w:hAnsi="Aptos" w:cs="Calibri"/>
                <w:szCs w:val="18"/>
              </w:rPr>
            </w:pP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3F6830DE"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Zip Code+4</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1B2798FB" w14:textId="77777777" w:rsidR="00D47AD6" w:rsidRDefault="00D47AD6" w:rsidP="009923A5">
            <w:pPr>
              <w:suppressAutoHyphens/>
              <w:spacing w:before="18" w:after="54"/>
              <w:rPr>
                <w:rStyle w:val="HEADINGS"/>
                <w:rFonts w:ascii="Aptos" w:hAnsi="Aptos" w:cs="Calibri"/>
                <w:szCs w:val="18"/>
              </w:rPr>
            </w:pPr>
          </w:p>
        </w:tc>
      </w:tr>
      <w:tr w:rsidR="00D47AD6" w14:paraId="68BF9813" w14:textId="77777777" w:rsidTr="00457AA0">
        <w:trPr>
          <w:trHeight w:hRule="exact" w:val="360"/>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6ADA9EB5"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Point of Contact</w:t>
            </w:r>
          </w:p>
        </w:tc>
        <w:tc>
          <w:tcPr>
            <w:tcW w:w="4590" w:type="dxa"/>
            <w:gridSpan w:val="10"/>
            <w:tcBorders>
              <w:top w:val="single" w:sz="6" w:space="0" w:color="auto"/>
              <w:left w:val="single" w:sz="6" w:space="0" w:color="auto"/>
              <w:bottom w:val="single" w:sz="6" w:space="0" w:color="auto"/>
              <w:right w:val="single" w:sz="6" w:space="0" w:color="auto"/>
            </w:tcBorders>
            <w:vAlign w:val="center"/>
          </w:tcPr>
          <w:p w14:paraId="6007886D" w14:textId="77777777" w:rsidR="00D47AD6" w:rsidRDefault="00D47AD6" w:rsidP="009923A5">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1C09B569"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Email Address</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3B8141A1" w14:textId="77777777" w:rsidR="00D47AD6" w:rsidRDefault="00D47AD6" w:rsidP="009923A5">
            <w:pPr>
              <w:suppressAutoHyphens/>
              <w:spacing w:before="18" w:after="54"/>
              <w:rPr>
                <w:rStyle w:val="HEADINGS"/>
                <w:rFonts w:ascii="Aptos" w:hAnsi="Aptos" w:cs="Calibri"/>
                <w:szCs w:val="18"/>
              </w:rPr>
            </w:pPr>
          </w:p>
        </w:tc>
      </w:tr>
      <w:tr w:rsidR="007D350E" w14:paraId="716A0FF7" w14:textId="77777777" w:rsidTr="00457AA0">
        <w:trPr>
          <w:trHeight w:hRule="exact" w:val="360"/>
          <w:jc w:val="center"/>
        </w:trPr>
        <w:tc>
          <w:tcPr>
            <w:tcW w:w="558" w:type="dxa"/>
            <w:tcBorders>
              <w:top w:val="single" w:sz="6" w:space="0" w:color="auto"/>
              <w:left w:val="single" w:sz="6" w:space="0" w:color="auto"/>
              <w:bottom w:val="single" w:sz="6" w:space="0" w:color="auto"/>
              <w:right w:val="single" w:sz="6" w:space="0" w:color="auto"/>
            </w:tcBorders>
            <w:shd w:val="clear" w:color="auto" w:fill="D9D9D9"/>
            <w:vAlign w:val="center"/>
          </w:tcPr>
          <w:p w14:paraId="193A01E6" w14:textId="77777777" w:rsidR="007D350E" w:rsidRDefault="007D350E" w:rsidP="009923A5">
            <w:pPr>
              <w:suppressAutoHyphens/>
              <w:spacing w:before="18" w:after="54"/>
              <w:rPr>
                <w:rStyle w:val="HEADINGS"/>
                <w:rFonts w:ascii="Aptos" w:hAnsi="Aptos" w:cs="Calibri"/>
                <w:sz w:val="24"/>
                <w:szCs w:val="24"/>
              </w:rPr>
            </w:pPr>
            <w:r>
              <w:rPr>
                <w:rStyle w:val="HEADINGS"/>
                <w:rFonts w:ascii="Aptos" w:hAnsi="Aptos" w:cs="Calibri"/>
                <w:szCs w:val="18"/>
              </w:rPr>
              <w:t>12</w:t>
            </w:r>
            <w:r>
              <w:rPr>
                <w:rStyle w:val="HEADINGS"/>
                <w:rFonts w:ascii="Aptos" w:hAnsi="Aptos" w:cs="Calibri"/>
                <w:sz w:val="24"/>
                <w:szCs w:val="24"/>
              </w:rPr>
              <w:t>.</w:t>
            </w:r>
          </w:p>
        </w:tc>
        <w:tc>
          <w:tcPr>
            <w:tcW w:w="5580" w:type="dxa"/>
            <w:gridSpan w:val="13"/>
            <w:tcBorders>
              <w:top w:val="single" w:sz="6" w:space="0" w:color="auto"/>
              <w:left w:val="single" w:sz="6" w:space="0" w:color="auto"/>
              <w:bottom w:val="single" w:sz="6" w:space="0" w:color="auto"/>
              <w:right w:val="single" w:sz="6" w:space="0" w:color="auto"/>
            </w:tcBorders>
            <w:shd w:val="clear" w:color="auto" w:fill="D9D9D9"/>
            <w:vAlign w:val="center"/>
          </w:tcPr>
          <w:p w14:paraId="616784BB" w14:textId="77777777" w:rsidR="007D350E" w:rsidRDefault="007D350E" w:rsidP="00572217">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CONTRACTOR</w:t>
            </w:r>
          </w:p>
        </w:tc>
        <w:tc>
          <w:tcPr>
            <w:tcW w:w="5238" w:type="dxa"/>
            <w:gridSpan w:val="6"/>
            <w:vMerge w:val="restart"/>
            <w:tcBorders>
              <w:top w:val="single" w:sz="6" w:space="0" w:color="auto"/>
              <w:left w:val="single" w:sz="6" w:space="0" w:color="auto"/>
              <w:right w:val="single" w:sz="6" w:space="0" w:color="auto"/>
            </w:tcBorders>
          </w:tcPr>
          <w:p w14:paraId="5B5BF244" w14:textId="77777777" w:rsidR="007D350E" w:rsidRDefault="007D350E" w:rsidP="009923A5">
            <w:pPr>
              <w:suppressAutoHyphens/>
              <w:spacing w:before="18" w:after="54"/>
              <w:rPr>
                <w:rStyle w:val="HEADINGS"/>
                <w:rFonts w:ascii="Aptos" w:hAnsi="Aptos" w:cs="Calibri"/>
                <w:szCs w:val="18"/>
              </w:rPr>
            </w:pPr>
            <w:r>
              <w:rPr>
                <w:rStyle w:val="HEADINGS"/>
                <w:rFonts w:ascii="Aptos" w:hAnsi="Aptos" w:cs="Calibri"/>
                <w:b/>
                <w:bCs/>
                <w:szCs w:val="18"/>
              </w:rPr>
              <w:t>14</w:t>
            </w:r>
            <w:r>
              <w:rPr>
                <w:rStyle w:val="HEADINGS"/>
                <w:rFonts w:ascii="Aptos" w:hAnsi="Aptos" w:cs="Calibri"/>
                <w:szCs w:val="18"/>
              </w:rPr>
              <w:t xml:space="preserve">. </w:t>
            </w:r>
            <w:r>
              <w:rPr>
                <w:rStyle w:val="HEADINGS"/>
                <w:rFonts w:ascii="Aptos" w:hAnsi="Aptos" w:cs="Calibri"/>
                <w:b/>
                <w:bCs/>
                <w:szCs w:val="18"/>
              </w:rPr>
              <w:t>CERTIFICATION:</w:t>
            </w:r>
            <w:r>
              <w:rPr>
                <w:rStyle w:val="HEADINGS"/>
                <w:rFonts w:ascii="Aptos" w:hAnsi="Aptos" w:cs="Calibri"/>
                <w:sz w:val="16"/>
                <w:szCs w:val="16"/>
              </w:rPr>
              <w:t xml:space="preserve"> I certify that the facts herein and on supporting documents are correct, that this voucher constitutes a legal charge against funds and appropriations cited, that sufficient funds are encumbered to pay this obligation</w:t>
            </w:r>
            <w:r w:rsidR="008B2417">
              <w:rPr>
                <w:rStyle w:val="HEADINGS"/>
                <w:rFonts w:ascii="Aptos" w:hAnsi="Aptos" w:cs="Calibri"/>
                <w:sz w:val="16"/>
                <w:szCs w:val="16"/>
              </w:rPr>
              <w:t>, or that there is a sufficient balance in the appropriation cited to cover this obligation.  I am aware that to knowingly make or allow false entities or alterations on a public record, or knowingly destroy, mutilate, suppress, conceal, remove, or otherwise impair the verity, legibility or availability of a public record constitutes tampering with public records punishable under AS 11.56.815-820.  Other disciplinary action may be taken up to and including dismissal.</w:t>
            </w:r>
            <w:r w:rsidR="008B2417">
              <w:rPr>
                <w:rStyle w:val="HEADINGS"/>
                <w:rFonts w:ascii="Aptos" w:hAnsi="Aptos" w:cs="Calibri"/>
                <w:szCs w:val="18"/>
              </w:rPr>
              <w:t xml:space="preserve"> </w:t>
            </w:r>
          </w:p>
        </w:tc>
      </w:tr>
      <w:tr w:rsidR="007D350E" w14:paraId="320CCA62" w14:textId="77777777" w:rsidTr="00457AA0">
        <w:trPr>
          <w:trHeight w:hRule="exact" w:val="432"/>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0CF35AD7"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Name of Firm</w:t>
            </w:r>
          </w:p>
        </w:tc>
        <w:tc>
          <w:tcPr>
            <w:tcW w:w="4590" w:type="dxa"/>
            <w:gridSpan w:val="10"/>
            <w:tcBorders>
              <w:top w:val="single" w:sz="6" w:space="0" w:color="auto"/>
              <w:left w:val="single" w:sz="6" w:space="0" w:color="auto"/>
              <w:bottom w:val="single" w:sz="6" w:space="0" w:color="auto"/>
              <w:right w:val="single" w:sz="6" w:space="0" w:color="auto"/>
            </w:tcBorders>
            <w:vAlign w:val="center"/>
          </w:tcPr>
          <w:p w14:paraId="6EF090FE" w14:textId="77777777" w:rsidR="007D350E" w:rsidRDefault="007D350E" w:rsidP="00572217">
            <w:pPr>
              <w:suppressAutoHyphens/>
              <w:spacing w:before="18" w:after="54"/>
              <w:jc w:val="center"/>
              <w:rPr>
                <w:rStyle w:val="HEADINGS"/>
                <w:rFonts w:ascii="Aptos" w:hAnsi="Aptos" w:cs="Calibri"/>
                <w:szCs w:val="18"/>
              </w:rPr>
            </w:pPr>
          </w:p>
        </w:tc>
        <w:tc>
          <w:tcPr>
            <w:tcW w:w="5238" w:type="dxa"/>
            <w:gridSpan w:val="6"/>
            <w:vMerge/>
            <w:tcBorders>
              <w:left w:val="single" w:sz="6" w:space="0" w:color="auto"/>
              <w:right w:val="single" w:sz="6" w:space="0" w:color="auto"/>
            </w:tcBorders>
            <w:vAlign w:val="center"/>
          </w:tcPr>
          <w:p w14:paraId="1DF74488" w14:textId="77777777" w:rsidR="007D350E" w:rsidRDefault="007D350E" w:rsidP="009923A5">
            <w:pPr>
              <w:suppressAutoHyphens/>
              <w:spacing w:before="18" w:after="54"/>
              <w:rPr>
                <w:rStyle w:val="HEADINGS"/>
                <w:rFonts w:ascii="Aptos" w:hAnsi="Aptos" w:cs="Calibri"/>
                <w:szCs w:val="18"/>
              </w:rPr>
            </w:pPr>
          </w:p>
        </w:tc>
      </w:tr>
      <w:tr w:rsidR="007D350E" w14:paraId="63681095"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2FBCD530"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Signature of Authorized Representative</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7A4B6621" w14:textId="77777777" w:rsidR="007D350E" w:rsidRDefault="007D350E" w:rsidP="00572217">
            <w:pPr>
              <w:suppressAutoHyphens/>
              <w:spacing w:before="18" w:after="54"/>
              <w:rPr>
                <w:rStyle w:val="HEADINGS"/>
                <w:rFonts w:ascii="Aptos" w:hAnsi="Aptos" w:cs="Calibri"/>
                <w:szCs w:val="18"/>
              </w:rPr>
            </w:pPr>
          </w:p>
        </w:tc>
        <w:tc>
          <w:tcPr>
            <w:tcW w:w="5238" w:type="dxa"/>
            <w:gridSpan w:val="6"/>
            <w:vMerge/>
            <w:tcBorders>
              <w:left w:val="single" w:sz="6" w:space="0" w:color="auto"/>
              <w:right w:val="single" w:sz="6" w:space="0" w:color="auto"/>
            </w:tcBorders>
            <w:vAlign w:val="center"/>
          </w:tcPr>
          <w:p w14:paraId="3999FC12" w14:textId="77777777" w:rsidR="007D350E" w:rsidRDefault="007D350E" w:rsidP="009923A5">
            <w:pPr>
              <w:suppressAutoHyphens/>
              <w:spacing w:before="18" w:after="54"/>
              <w:rPr>
                <w:rStyle w:val="HEADINGS"/>
                <w:rFonts w:ascii="Aptos" w:hAnsi="Aptos" w:cs="Calibri"/>
                <w:szCs w:val="18"/>
              </w:rPr>
            </w:pPr>
          </w:p>
        </w:tc>
      </w:tr>
      <w:tr w:rsidR="007D350E" w14:paraId="4D67BE83"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2A51205D"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 xml:space="preserve">Printed Name of Authorized Rep. </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05534969" w14:textId="77777777" w:rsidR="007D350E" w:rsidRDefault="007D350E" w:rsidP="00572217">
            <w:pPr>
              <w:suppressAutoHyphens/>
              <w:spacing w:before="18" w:after="54"/>
              <w:rPr>
                <w:rStyle w:val="HEADINGS"/>
                <w:rFonts w:ascii="Aptos" w:hAnsi="Aptos" w:cs="Calibri"/>
                <w:szCs w:val="18"/>
              </w:rPr>
            </w:pPr>
          </w:p>
        </w:tc>
        <w:tc>
          <w:tcPr>
            <w:tcW w:w="5238" w:type="dxa"/>
            <w:gridSpan w:val="6"/>
            <w:vMerge/>
            <w:tcBorders>
              <w:left w:val="single" w:sz="6" w:space="0" w:color="auto"/>
              <w:right w:val="single" w:sz="6" w:space="0" w:color="auto"/>
            </w:tcBorders>
            <w:vAlign w:val="center"/>
          </w:tcPr>
          <w:p w14:paraId="6733E868" w14:textId="77777777" w:rsidR="007D350E" w:rsidRDefault="007D350E" w:rsidP="009923A5">
            <w:pPr>
              <w:suppressAutoHyphens/>
              <w:spacing w:before="18" w:after="54"/>
              <w:rPr>
                <w:rStyle w:val="HEADINGS"/>
                <w:rFonts w:ascii="Aptos" w:hAnsi="Aptos" w:cs="Calibri"/>
                <w:szCs w:val="18"/>
              </w:rPr>
            </w:pPr>
          </w:p>
        </w:tc>
      </w:tr>
      <w:tr w:rsidR="007D350E" w14:paraId="553534FB" w14:textId="77777777" w:rsidTr="00457AA0">
        <w:trPr>
          <w:trHeight w:hRule="exact" w:val="432"/>
          <w:jc w:val="center"/>
        </w:trPr>
        <w:tc>
          <w:tcPr>
            <w:tcW w:w="738" w:type="dxa"/>
            <w:gridSpan w:val="2"/>
            <w:tcBorders>
              <w:top w:val="single" w:sz="6" w:space="0" w:color="auto"/>
              <w:left w:val="single" w:sz="6" w:space="0" w:color="auto"/>
              <w:bottom w:val="single" w:sz="6" w:space="0" w:color="auto"/>
              <w:right w:val="single" w:sz="6" w:space="0" w:color="auto"/>
            </w:tcBorders>
            <w:vAlign w:val="center"/>
          </w:tcPr>
          <w:p w14:paraId="2004948A"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Title:</w:t>
            </w:r>
          </w:p>
        </w:tc>
        <w:tc>
          <w:tcPr>
            <w:tcW w:w="2970" w:type="dxa"/>
            <w:gridSpan w:val="6"/>
            <w:tcBorders>
              <w:top w:val="single" w:sz="6" w:space="0" w:color="auto"/>
              <w:left w:val="single" w:sz="6" w:space="0" w:color="auto"/>
              <w:bottom w:val="single" w:sz="6" w:space="0" w:color="auto"/>
              <w:right w:val="single" w:sz="6" w:space="0" w:color="auto"/>
            </w:tcBorders>
            <w:vAlign w:val="center"/>
          </w:tcPr>
          <w:p w14:paraId="6AC329A7" w14:textId="77777777" w:rsidR="007D350E" w:rsidRDefault="007D350E" w:rsidP="00572217">
            <w:pPr>
              <w:suppressAutoHyphens/>
              <w:spacing w:before="18" w:after="54"/>
              <w:rPr>
                <w:rStyle w:val="HEADINGS"/>
                <w:rFonts w:ascii="Aptos" w:hAnsi="Aptos" w:cs="Calibri"/>
                <w:szCs w:val="18"/>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5C21DC5C"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Date</w:t>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1A0F9675" w14:textId="77777777" w:rsidR="007D350E" w:rsidRDefault="007D350E" w:rsidP="00572217">
            <w:pPr>
              <w:suppressAutoHyphens/>
              <w:spacing w:before="18" w:after="54"/>
              <w:rPr>
                <w:rStyle w:val="HEADINGS"/>
                <w:rFonts w:ascii="Aptos" w:hAnsi="Aptos" w:cs="Calibri"/>
                <w:szCs w:val="18"/>
              </w:rPr>
            </w:pPr>
          </w:p>
        </w:tc>
        <w:tc>
          <w:tcPr>
            <w:tcW w:w="5238" w:type="dxa"/>
            <w:gridSpan w:val="6"/>
            <w:vMerge/>
            <w:tcBorders>
              <w:left w:val="single" w:sz="6" w:space="0" w:color="auto"/>
              <w:bottom w:val="single" w:sz="6" w:space="0" w:color="auto"/>
              <w:right w:val="single" w:sz="6" w:space="0" w:color="auto"/>
            </w:tcBorders>
            <w:vAlign w:val="center"/>
          </w:tcPr>
          <w:p w14:paraId="630BC298" w14:textId="77777777" w:rsidR="007D350E" w:rsidRDefault="007D350E" w:rsidP="009923A5">
            <w:pPr>
              <w:suppressAutoHyphens/>
              <w:spacing w:before="18" w:after="54"/>
              <w:rPr>
                <w:rStyle w:val="HEADINGS"/>
                <w:rFonts w:ascii="Aptos" w:hAnsi="Aptos" w:cs="Calibri"/>
                <w:szCs w:val="18"/>
              </w:rPr>
            </w:pPr>
          </w:p>
        </w:tc>
      </w:tr>
      <w:tr w:rsidR="00441D4A" w14:paraId="73DBE11F" w14:textId="77777777">
        <w:trPr>
          <w:trHeight w:hRule="exact" w:val="432"/>
          <w:jc w:val="center"/>
        </w:trPr>
        <w:tc>
          <w:tcPr>
            <w:tcW w:w="558" w:type="dxa"/>
            <w:tcBorders>
              <w:top w:val="single" w:sz="6" w:space="0" w:color="auto"/>
              <w:left w:val="single" w:sz="6" w:space="0" w:color="auto"/>
              <w:bottom w:val="single" w:sz="6" w:space="0" w:color="auto"/>
              <w:right w:val="single" w:sz="6" w:space="0" w:color="auto"/>
            </w:tcBorders>
            <w:shd w:val="clear" w:color="auto" w:fill="D9D9D9"/>
            <w:vAlign w:val="center"/>
          </w:tcPr>
          <w:p w14:paraId="753E735F" w14:textId="77777777" w:rsidR="00441D4A" w:rsidRDefault="00441D4A" w:rsidP="00441D4A">
            <w:pPr>
              <w:suppressAutoHyphens/>
              <w:spacing w:before="18" w:after="54"/>
              <w:jc w:val="center"/>
              <w:rPr>
                <w:rStyle w:val="HEADINGS"/>
                <w:rFonts w:ascii="Aptos" w:hAnsi="Aptos" w:cs="Calibri"/>
                <w:szCs w:val="18"/>
              </w:rPr>
            </w:pPr>
            <w:r>
              <w:rPr>
                <w:rStyle w:val="HEADINGS"/>
                <w:rFonts w:ascii="Aptos" w:hAnsi="Aptos" w:cs="Calibri"/>
                <w:szCs w:val="18"/>
              </w:rPr>
              <w:t>13</w:t>
            </w:r>
          </w:p>
        </w:tc>
        <w:tc>
          <w:tcPr>
            <w:tcW w:w="10818" w:type="dxa"/>
            <w:gridSpan w:val="19"/>
            <w:tcBorders>
              <w:top w:val="single" w:sz="6" w:space="0" w:color="auto"/>
              <w:left w:val="single" w:sz="6" w:space="0" w:color="auto"/>
              <w:bottom w:val="single" w:sz="6" w:space="0" w:color="auto"/>
              <w:right w:val="single" w:sz="6" w:space="0" w:color="auto"/>
            </w:tcBorders>
            <w:shd w:val="clear" w:color="auto" w:fill="D9D9D9"/>
            <w:vAlign w:val="center"/>
          </w:tcPr>
          <w:p w14:paraId="77DCFCD1" w14:textId="77777777" w:rsidR="00441D4A" w:rsidRDefault="00441D4A" w:rsidP="00441D4A">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CONTRACTING AGENCY</w:t>
            </w:r>
          </w:p>
        </w:tc>
      </w:tr>
      <w:tr w:rsidR="00F50A88" w14:paraId="7A3A06FC" w14:textId="77777777" w:rsidTr="00457AA0">
        <w:trPr>
          <w:trHeight w:hRule="exact" w:val="432"/>
          <w:jc w:val="center"/>
        </w:trPr>
        <w:tc>
          <w:tcPr>
            <w:tcW w:w="1098" w:type="dxa"/>
            <w:gridSpan w:val="3"/>
            <w:tcBorders>
              <w:top w:val="single" w:sz="6" w:space="0" w:color="auto"/>
              <w:left w:val="single" w:sz="6" w:space="0" w:color="auto"/>
              <w:bottom w:val="single" w:sz="6" w:space="0" w:color="auto"/>
              <w:right w:val="single" w:sz="6" w:space="0" w:color="auto"/>
            </w:tcBorders>
            <w:vAlign w:val="center"/>
          </w:tcPr>
          <w:p w14:paraId="55586490" w14:textId="77777777" w:rsidR="00F50A88" w:rsidRDefault="00F50A88" w:rsidP="000B2908">
            <w:pPr>
              <w:suppressAutoHyphens/>
              <w:spacing w:before="18" w:after="54"/>
              <w:rPr>
                <w:rStyle w:val="HEADINGS"/>
                <w:rFonts w:ascii="Aptos" w:hAnsi="Aptos" w:cs="Calibri"/>
                <w:szCs w:val="18"/>
              </w:rPr>
            </w:pPr>
            <w:r>
              <w:rPr>
                <w:rStyle w:val="HEADINGS"/>
                <w:rFonts w:ascii="Aptos" w:hAnsi="Aptos" w:cs="Calibri"/>
                <w:szCs w:val="18"/>
              </w:rPr>
              <w:t>Department</w:t>
            </w:r>
          </w:p>
        </w:tc>
        <w:tc>
          <w:tcPr>
            <w:tcW w:w="2638" w:type="dxa"/>
            <w:gridSpan w:val="6"/>
            <w:tcBorders>
              <w:top w:val="single" w:sz="6" w:space="0" w:color="auto"/>
              <w:left w:val="single" w:sz="6" w:space="0" w:color="auto"/>
              <w:bottom w:val="single" w:sz="6" w:space="0" w:color="auto"/>
              <w:right w:val="single" w:sz="6" w:space="0" w:color="auto"/>
            </w:tcBorders>
            <w:vAlign w:val="center"/>
          </w:tcPr>
          <w:p w14:paraId="3B16BD5B" w14:textId="77777777" w:rsidR="00F50A88" w:rsidRDefault="00F50A88" w:rsidP="000B2908">
            <w:pPr>
              <w:suppressAutoHyphens/>
              <w:spacing w:before="18" w:after="54"/>
              <w:rPr>
                <w:rStyle w:val="HEADINGS"/>
                <w:rFonts w:ascii="Aptos" w:hAnsi="Aptos" w:cs="Calibri"/>
                <w:szCs w:val="18"/>
              </w:rPr>
            </w:pPr>
          </w:p>
        </w:tc>
        <w:tc>
          <w:tcPr>
            <w:tcW w:w="1246" w:type="dxa"/>
            <w:gridSpan w:val="4"/>
            <w:tcBorders>
              <w:top w:val="single" w:sz="6" w:space="0" w:color="auto"/>
              <w:left w:val="single" w:sz="6" w:space="0" w:color="auto"/>
              <w:bottom w:val="single" w:sz="6" w:space="0" w:color="auto"/>
              <w:right w:val="single" w:sz="6" w:space="0" w:color="auto"/>
            </w:tcBorders>
            <w:vAlign w:val="center"/>
          </w:tcPr>
          <w:p w14:paraId="726B2C1D" w14:textId="77777777" w:rsidR="00F50A88" w:rsidRDefault="00F50A88" w:rsidP="000B2908">
            <w:pPr>
              <w:suppressAutoHyphens/>
              <w:spacing w:before="18" w:after="54"/>
              <w:rPr>
                <w:rStyle w:val="HEADINGS"/>
                <w:rFonts w:ascii="Aptos" w:hAnsi="Aptos" w:cs="Calibri"/>
                <w:szCs w:val="18"/>
              </w:rPr>
            </w:pPr>
            <w:r>
              <w:rPr>
                <w:rStyle w:val="HEADINGS"/>
                <w:rFonts w:ascii="Aptos" w:hAnsi="Aptos" w:cs="Calibri"/>
                <w:szCs w:val="18"/>
              </w:rPr>
              <w:t>Division</w:t>
            </w:r>
          </w:p>
        </w:tc>
        <w:tc>
          <w:tcPr>
            <w:tcW w:w="1156" w:type="dxa"/>
            <w:tcBorders>
              <w:top w:val="single" w:sz="6" w:space="0" w:color="auto"/>
              <w:left w:val="single" w:sz="6" w:space="0" w:color="auto"/>
              <w:bottom w:val="single" w:sz="6" w:space="0" w:color="auto"/>
              <w:right w:val="single" w:sz="6" w:space="0" w:color="auto"/>
            </w:tcBorders>
            <w:vAlign w:val="center"/>
          </w:tcPr>
          <w:p w14:paraId="14884F7F" w14:textId="77777777" w:rsidR="00F50A88" w:rsidRDefault="00F50A88" w:rsidP="000B2908">
            <w:pPr>
              <w:suppressAutoHyphens/>
              <w:spacing w:before="18" w:after="54"/>
              <w:rPr>
                <w:rStyle w:val="HEADINGS"/>
                <w:rFonts w:ascii="Aptos" w:hAnsi="Aptos" w:cs="Calibri"/>
                <w:szCs w:val="18"/>
              </w:rPr>
            </w:pPr>
          </w:p>
        </w:tc>
        <w:tc>
          <w:tcPr>
            <w:tcW w:w="2610" w:type="dxa"/>
            <w:gridSpan w:val="4"/>
            <w:tcBorders>
              <w:top w:val="single" w:sz="6" w:space="0" w:color="auto"/>
              <w:left w:val="single" w:sz="6" w:space="0" w:color="auto"/>
              <w:bottom w:val="single" w:sz="6" w:space="0" w:color="auto"/>
              <w:right w:val="single" w:sz="6" w:space="0" w:color="auto"/>
            </w:tcBorders>
            <w:vAlign w:val="center"/>
          </w:tcPr>
          <w:p w14:paraId="4C5E7176" w14:textId="77777777" w:rsidR="00F50A88" w:rsidRDefault="00F50A88" w:rsidP="009923A5">
            <w:pPr>
              <w:suppressAutoHyphens/>
              <w:spacing w:before="18" w:after="54"/>
              <w:rPr>
                <w:rStyle w:val="HEADINGS"/>
                <w:rFonts w:ascii="Aptos" w:hAnsi="Aptos" w:cs="Calibri"/>
                <w:szCs w:val="18"/>
              </w:rPr>
            </w:pPr>
            <w:r>
              <w:rPr>
                <w:rStyle w:val="HEADINGS"/>
                <w:rFonts w:ascii="Aptos" w:hAnsi="Aptos" w:cs="Calibri"/>
                <w:szCs w:val="18"/>
              </w:rPr>
              <w:t>Signature of Head of Contracting Agency or Designee</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5E3389CB" w14:textId="77777777" w:rsidR="00F50A88" w:rsidRDefault="00F50A88" w:rsidP="009923A5">
            <w:pPr>
              <w:suppressAutoHyphens/>
              <w:spacing w:before="18" w:after="54"/>
              <w:rPr>
                <w:rStyle w:val="HEADINGS"/>
                <w:rFonts w:ascii="Aptos" w:hAnsi="Aptos" w:cs="Calibri"/>
                <w:szCs w:val="18"/>
              </w:rPr>
            </w:pPr>
          </w:p>
        </w:tc>
      </w:tr>
      <w:tr w:rsidR="008B2417" w14:paraId="603DFEC4"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1F2AF460"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Signature of Procurement Officer</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4DEDC00B" w14:textId="77777777" w:rsidR="008B2417" w:rsidRDefault="008B2417" w:rsidP="000B2908">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34ED568A" w14:textId="77777777" w:rsidR="008B2417" w:rsidRDefault="008B2417" w:rsidP="009923A5">
            <w:pPr>
              <w:suppressAutoHyphens/>
              <w:spacing w:before="18" w:after="54"/>
              <w:rPr>
                <w:rStyle w:val="HEADINGS"/>
                <w:rFonts w:ascii="Aptos" w:hAnsi="Aptos" w:cs="Calibri"/>
                <w:szCs w:val="18"/>
              </w:rPr>
            </w:pPr>
            <w:r>
              <w:rPr>
                <w:rStyle w:val="HEADINGS"/>
                <w:rFonts w:ascii="Aptos" w:hAnsi="Aptos" w:cs="Calibri"/>
                <w:szCs w:val="18"/>
              </w:rPr>
              <w:t>Printed Name</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101DBF3B" w14:textId="77777777" w:rsidR="008B2417" w:rsidRDefault="008B2417" w:rsidP="009923A5">
            <w:pPr>
              <w:suppressAutoHyphens/>
              <w:spacing w:before="18" w:after="54"/>
              <w:rPr>
                <w:rStyle w:val="HEADINGS"/>
                <w:rFonts w:ascii="Aptos" w:hAnsi="Aptos" w:cs="Calibri"/>
                <w:szCs w:val="18"/>
              </w:rPr>
            </w:pPr>
          </w:p>
        </w:tc>
      </w:tr>
      <w:tr w:rsidR="008B2417" w14:paraId="70A71FA9"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45639838"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Printed Name of Procurement Officer</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18D36F38" w14:textId="77777777" w:rsidR="008B2417" w:rsidRDefault="008B2417" w:rsidP="000B2908">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025E66C7" w14:textId="77777777" w:rsidR="008B2417" w:rsidRDefault="008B2417" w:rsidP="009923A5">
            <w:pPr>
              <w:suppressAutoHyphens/>
              <w:spacing w:before="18" w:after="54"/>
              <w:rPr>
                <w:rStyle w:val="HEADINGS"/>
                <w:rFonts w:ascii="Aptos" w:hAnsi="Aptos" w:cs="Calibri"/>
                <w:szCs w:val="18"/>
              </w:rPr>
            </w:pPr>
            <w:r>
              <w:rPr>
                <w:rStyle w:val="HEADINGS"/>
                <w:rFonts w:ascii="Aptos" w:hAnsi="Aptos" w:cs="Calibri"/>
                <w:szCs w:val="18"/>
              </w:rPr>
              <w:t>Title:</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7A9992F1" w14:textId="77777777" w:rsidR="008B2417" w:rsidRDefault="008B2417" w:rsidP="009923A5">
            <w:pPr>
              <w:suppressAutoHyphens/>
              <w:spacing w:before="18" w:after="54"/>
              <w:rPr>
                <w:rStyle w:val="HEADINGS"/>
                <w:rFonts w:ascii="Aptos" w:hAnsi="Aptos" w:cs="Calibri"/>
                <w:szCs w:val="18"/>
              </w:rPr>
            </w:pPr>
          </w:p>
        </w:tc>
      </w:tr>
      <w:tr w:rsidR="008B2417" w14:paraId="2E16BDDE" w14:textId="77777777" w:rsidTr="00457AA0">
        <w:trPr>
          <w:trHeight w:hRule="exact" w:val="432"/>
          <w:jc w:val="center"/>
        </w:trPr>
        <w:tc>
          <w:tcPr>
            <w:tcW w:w="738" w:type="dxa"/>
            <w:gridSpan w:val="2"/>
            <w:tcBorders>
              <w:top w:val="single" w:sz="6" w:space="0" w:color="auto"/>
              <w:left w:val="single" w:sz="6" w:space="0" w:color="auto"/>
              <w:bottom w:val="single" w:sz="6" w:space="0" w:color="auto"/>
              <w:right w:val="single" w:sz="6" w:space="0" w:color="auto"/>
            </w:tcBorders>
            <w:vAlign w:val="center"/>
          </w:tcPr>
          <w:p w14:paraId="56768DC1"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Title</w:t>
            </w:r>
          </w:p>
        </w:tc>
        <w:tc>
          <w:tcPr>
            <w:tcW w:w="2970" w:type="dxa"/>
            <w:gridSpan w:val="6"/>
            <w:tcBorders>
              <w:top w:val="single" w:sz="6" w:space="0" w:color="auto"/>
              <w:left w:val="single" w:sz="6" w:space="0" w:color="auto"/>
              <w:bottom w:val="single" w:sz="6" w:space="0" w:color="auto"/>
              <w:right w:val="single" w:sz="6" w:space="0" w:color="auto"/>
            </w:tcBorders>
            <w:vAlign w:val="center"/>
          </w:tcPr>
          <w:p w14:paraId="1D290C97" w14:textId="77777777" w:rsidR="008B2417" w:rsidRDefault="008B2417" w:rsidP="000B2908">
            <w:pPr>
              <w:suppressAutoHyphens/>
              <w:spacing w:before="18" w:after="54"/>
              <w:rPr>
                <w:rStyle w:val="HEADINGS"/>
                <w:rFonts w:ascii="Aptos" w:hAnsi="Aptos" w:cs="Calibri"/>
                <w:szCs w:val="18"/>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4AD4D0C6"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Date</w:t>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615A268D" w14:textId="77777777" w:rsidR="008B2417" w:rsidRDefault="008B2417" w:rsidP="000B2908">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5A85DB45" w14:textId="77777777" w:rsidR="008B2417" w:rsidRDefault="008B2417" w:rsidP="009923A5">
            <w:pPr>
              <w:suppressAutoHyphens/>
              <w:spacing w:before="18" w:after="54"/>
              <w:rPr>
                <w:rStyle w:val="HEADINGS"/>
                <w:rFonts w:ascii="Aptos" w:hAnsi="Aptos" w:cs="Calibri"/>
                <w:szCs w:val="18"/>
              </w:rPr>
            </w:pPr>
            <w:r>
              <w:rPr>
                <w:rStyle w:val="HEADINGS"/>
                <w:rFonts w:ascii="Aptos" w:hAnsi="Aptos" w:cs="Calibri"/>
                <w:szCs w:val="18"/>
              </w:rPr>
              <w:t>Date</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5C39BD0F" w14:textId="77777777" w:rsidR="008B2417" w:rsidRDefault="008B2417" w:rsidP="009923A5">
            <w:pPr>
              <w:suppressAutoHyphens/>
              <w:spacing w:before="18" w:after="54"/>
              <w:rPr>
                <w:rStyle w:val="HEADINGS"/>
                <w:rFonts w:ascii="Aptos" w:hAnsi="Aptos" w:cs="Calibri"/>
                <w:szCs w:val="18"/>
              </w:rPr>
            </w:pPr>
          </w:p>
        </w:tc>
      </w:tr>
    </w:tbl>
    <w:p w14:paraId="397ECA30" w14:textId="77777777" w:rsidR="009E6065" w:rsidRDefault="009E6065" w:rsidP="008B2417">
      <w:pPr>
        <w:suppressAutoHyphens/>
        <w:spacing w:before="120" w:line="276" w:lineRule="auto"/>
        <w:ind w:left="-274"/>
        <w:jc w:val="both"/>
        <w:rPr>
          <w:rStyle w:val="headings0"/>
          <w:rFonts w:ascii="Aptos" w:hAnsi="Aptos" w:cs="Calibri"/>
          <w:sz w:val="18"/>
          <w:szCs w:val="18"/>
        </w:rPr>
      </w:pPr>
      <w:r>
        <w:rPr>
          <w:rStyle w:val="headings0"/>
          <w:rFonts w:ascii="Aptos" w:hAnsi="Aptos" w:cs="Calibri"/>
          <w:b/>
          <w:sz w:val="18"/>
          <w:szCs w:val="18"/>
        </w:rPr>
        <w:t>NOTICE!</w:t>
      </w:r>
      <w:r>
        <w:rPr>
          <w:rStyle w:val="headings0"/>
          <w:rFonts w:ascii="Aptos" w:hAnsi="Aptos" w:cs="Calibri"/>
          <w:sz w:val="18"/>
          <w:szCs w:val="18"/>
        </w:rPr>
        <w:tab/>
        <w:t>This contract has no effect until signed by the head of the contracting agency, procurement officer or designee.</w:t>
      </w:r>
    </w:p>
    <w:p w14:paraId="501F536D" w14:textId="77777777" w:rsidR="007E692C" w:rsidRDefault="008B2417" w:rsidP="007F6E4D">
      <w:pPr>
        <w:tabs>
          <w:tab w:val="center" w:pos="5688"/>
        </w:tabs>
        <w:suppressAutoHyphens/>
        <w:spacing w:line="173" w:lineRule="exact"/>
        <w:jc w:val="center"/>
        <w:rPr>
          <w:rStyle w:val="headings0"/>
          <w:rFonts w:ascii="Aptos" w:hAnsi="Aptos"/>
          <w:sz w:val="16"/>
        </w:rPr>
      </w:pPr>
      <w:r>
        <w:rPr>
          <w:rStyle w:val="headings0"/>
          <w:rFonts w:ascii="Aptos" w:hAnsi="Aptos"/>
          <w:sz w:val="16"/>
        </w:rPr>
        <w:br w:type="page"/>
      </w:r>
      <w:bookmarkStart w:id="0" w:name="_Hlk186449003"/>
    </w:p>
    <w:p w14:paraId="5CD05B15" w14:textId="77777777" w:rsidR="007F6E4D" w:rsidRDefault="007F6E4D" w:rsidP="007F6E4D">
      <w:pPr>
        <w:tabs>
          <w:tab w:val="center" w:pos="5688"/>
        </w:tabs>
        <w:suppressAutoHyphens/>
        <w:spacing w:line="173" w:lineRule="exact"/>
        <w:jc w:val="center"/>
        <w:rPr>
          <w:rStyle w:val="HEADINGS"/>
          <w:rFonts w:ascii="Aptos" w:hAnsi="Aptos"/>
          <w:b/>
          <w:spacing w:val="-2"/>
          <w:szCs w:val="18"/>
        </w:rPr>
      </w:pPr>
      <w:r>
        <w:rPr>
          <w:rStyle w:val="HEADINGS"/>
          <w:rFonts w:ascii="Aptos" w:hAnsi="Aptos"/>
          <w:b/>
          <w:spacing w:val="-2"/>
          <w:szCs w:val="18"/>
        </w:rPr>
        <w:t>APPENDIX A</w:t>
      </w:r>
    </w:p>
    <w:p w14:paraId="40431057" w14:textId="66548D3E" w:rsidR="007E692C" w:rsidRDefault="007F6E4D" w:rsidP="007E692C">
      <w:pPr>
        <w:jc w:val="center"/>
        <w:rPr>
          <w:rFonts w:ascii="Aptos" w:hAnsi="Aptos"/>
          <w:b/>
          <w:color w:val="FF0000"/>
          <w:sz w:val="18"/>
          <w:szCs w:val="18"/>
        </w:rPr>
      </w:pPr>
      <w:r>
        <w:rPr>
          <w:rFonts w:ascii="Aptos" w:hAnsi="Aptos"/>
          <w:b/>
          <w:sz w:val="18"/>
          <w:szCs w:val="18"/>
        </w:rPr>
        <w:t>GENERAL PROVISIONS</w:t>
      </w:r>
      <w:r w:rsidR="00811825">
        <w:rPr>
          <w:rFonts w:ascii="Aptos" w:hAnsi="Aptos"/>
          <w:b/>
          <w:sz w:val="18"/>
          <w:szCs w:val="18"/>
        </w:rPr>
        <w:t xml:space="preserve">- </w:t>
      </w:r>
      <w:r w:rsidR="00811825" w:rsidRPr="00811825">
        <w:rPr>
          <w:rFonts w:ascii="Aptos" w:hAnsi="Aptos"/>
          <w:b/>
          <w:color w:val="FF0000"/>
          <w:sz w:val="18"/>
          <w:szCs w:val="18"/>
        </w:rPr>
        <w:t>NO PROTECTION ASSERTED</w:t>
      </w:r>
    </w:p>
    <w:p w14:paraId="711D43C0" w14:textId="1F0A6F96" w:rsidR="0046134C" w:rsidRDefault="0046134C" w:rsidP="007E692C">
      <w:pPr>
        <w:jc w:val="center"/>
        <w:rPr>
          <w:rFonts w:ascii="Aptos" w:hAnsi="Aptos"/>
          <w:b/>
          <w:sz w:val="18"/>
          <w:szCs w:val="18"/>
        </w:rPr>
      </w:pPr>
      <w:r w:rsidRPr="0046134C">
        <w:rPr>
          <w:rFonts w:ascii="Aptos" w:hAnsi="Aptos"/>
          <w:b/>
          <w:color w:val="FF0000"/>
          <w:sz w:val="18"/>
          <w:szCs w:val="18"/>
          <w:highlight w:val="yellow"/>
        </w:rPr>
        <w:t>CONTRACTING OFFICER: DEPENDING ON WHETHER CONTRACTOR ASSERTED PROTECTED INFORMATION IN THEIR SOLICITATION RESPONSE, CHOOSE ONE OF THE FOLLOWING OPTIONS AND DELETE THE OTHER AND THIS TEXT.</w:t>
      </w:r>
    </w:p>
    <w:p w14:paraId="67D6C008" w14:textId="77777777" w:rsidR="007E692C" w:rsidRPr="007E692C" w:rsidRDefault="007E692C" w:rsidP="007E692C"/>
    <w:p w14:paraId="3491D85C" w14:textId="3683CA4E" w:rsidR="007E692C" w:rsidRPr="007E692C" w:rsidRDefault="007E692C" w:rsidP="00ED4FD0">
      <w:pPr>
        <w:tabs>
          <w:tab w:val="left" w:pos="300"/>
          <w:tab w:val="decimal" w:pos="600"/>
          <w:tab w:val="left" w:pos="72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7E692C">
        <w:rPr>
          <w:rStyle w:val="HEADINGS"/>
          <w:rFonts w:ascii="Aptos" w:hAnsi="Aptos"/>
          <w:b/>
          <w:szCs w:val="18"/>
        </w:rPr>
        <w:t>Article</w:t>
      </w:r>
      <w:r w:rsidR="00ED4FD0">
        <w:rPr>
          <w:rStyle w:val="HEADINGS"/>
          <w:rFonts w:ascii="Aptos" w:hAnsi="Aptos"/>
          <w:b/>
          <w:szCs w:val="18"/>
        </w:rPr>
        <w:t xml:space="preserve"> </w:t>
      </w:r>
      <w:r w:rsidRPr="007E692C">
        <w:rPr>
          <w:rStyle w:val="HEADINGS"/>
          <w:rFonts w:ascii="Aptos" w:hAnsi="Aptos"/>
          <w:b/>
          <w:szCs w:val="18"/>
        </w:rPr>
        <w:tab/>
        <w:t>1.</w:t>
      </w:r>
      <w:r w:rsidR="00ED4FD0">
        <w:rPr>
          <w:rStyle w:val="HEADINGS"/>
          <w:rFonts w:ascii="Aptos" w:hAnsi="Aptos"/>
          <w:b/>
          <w:szCs w:val="18"/>
        </w:rPr>
        <w:t xml:space="preserve"> </w:t>
      </w:r>
      <w:r w:rsidRPr="007E692C">
        <w:rPr>
          <w:rStyle w:val="HEADINGS"/>
          <w:rFonts w:ascii="Aptos" w:hAnsi="Aptos"/>
          <w:b/>
          <w:szCs w:val="18"/>
        </w:rPr>
        <w:t>Definitions.</w:t>
      </w:r>
    </w:p>
    <w:p w14:paraId="5A261903" w14:textId="77777777" w:rsidR="007E692C" w:rsidRPr="007E692C" w:rsidRDefault="007E692C" w:rsidP="00ED4FD0">
      <w:pPr>
        <w:tabs>
          <w:tab w:val="left" w:pos="300"/>
          <w:tab w:val="left" w:pos="360"/>
          <w:tab w:val="left" w:pos="720"/>
          <w:tab w:val="left" w:pos="1080"/>
          <w:tab w:val="left" w:pos="1440"/>
          <w:tab w:val="left" w:pos="2160"/>
        </w:tabs>
        <w:suppressAutoHyphens/>
        <w:ind w:left="-90"/>
        <w:rPr>
          <w:rStyle w:val="HEADINGS"/>
          <w:rFonts w:ascii="Aptos" w:hAnsi="Aptos"/>
          <w:szCs w:val="18"/>
        </w:rPr>
      </w:pPr>
      <w:r w:rsidRPr="007E692C">
        <w:rPr>
          <w:rStyle w:val="HEADINGS"/>
          <w:rFonts w:ascii="Aptos" w:hAnsi="Aptos"/>
          <w:szCs w:val="18"/>
        </w:rPr>
        <w:tab/>
        <w:t>1.1</w:t>
      </w:r>
      <w:r w:rsidRPr="007E692C">
        <w:rPr>
          <w:rStyle w:val="HEADINGS"/>
          <w:rFonts w:ascii="Aptos" w:hAnsi="Aptos"/>
          <w:szCs w:val="18"/>
        </w:rPr>
        <w:tab/>
        <w:t>In this contract and appendices, "Project Director" or "Agency Head" or "Procurement Officer" means the person who signs this contract on behalf of the Requesting Agency and includes a successor or authorized representative.</w:t>
      </w:r>
    </w:p>
    <w:p w14:paraId="029A6EE5" w14:textId="77777777" w:rsidR="007E692C" w:rsidRPr="007E692C" w:rsidRDefault="007E692C" w:rsidP="00ED4FD0">
      <w:pPr>
        <w:tabs>
          <w:tab w:val="left" w:pos="300"/>
          <w:tab w:val="left" w:pos="360"/>
          <w:tab w:val="left" w:pos="720"/>
          <w:tab w:val="left" w:pos="1080"/>
          <w:tab w:val="left" w:pos="1440"/>
          <w:tab w:val="left" w:pos="2160"/>
        </w:tabs>
        <w:suppressAutoHyphens/>
        <w:spacing w:after="120"/>
        <w:ind w:left="-90"/>
        <w:rPr>
          <w:rStyle w:val="HEADINGS"/>
          <w:rFonts w:ascii="Aptos" w:hAnsi="Aptos"/>
          <w:szCs w:val="18"/>
        </w:rPr>
      </w:pPr>
      <w:r w:rsidRPr="007E692C">
        <w:rPr>
          <w:rStyle w:val="HEADINGS"/>
          <w:rFonts w:ascii="Aptos" w:hAnsi="Aptos"/>
          <w:szCs w:val="18"/>
        </w:rPr>
        <w:tab/>
        <w:t>1.2</w:t>
      </w:r>
      <w:r w:rsidRPr="007E692C">
        <w:rPr>
          <w:rStyle w:val="HEADINGS"/>
          <w:rFonts w:ascii="Aptos" w:hAnsi="Aptos"/>
          <w:szCs w:val="18"/>
        </w:rPr>
        <w:tab/>
        <w:t>"State Contracting Agency" means the department for which this contract is to be performed and for which the Commissioner or Authorized Designee acted in signing this contract.</w:t>
      </w:r>
    </w:p>
    <w:p w14:paraId="799D02C2" w14:textId="698F0084" w:rsidR="007E692C" w:rsidRPr="00F357AF" w:rsidRDefault="007E692C" w:rsidP="00ED4FD0">
      <w:pPr>
        <w:tabs>
          <w:tab w:val="left" w:pos="300"/>
          <w:tab w:val="left" w:pos="360"/>
          <w:tab w:val="left" w:pos="54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line="160" w:lineRule="exact"/>
        <w:ind w:left="-90"/>
        <w:rPr>
          <w:rStyle w:val="HEADINGS"/>
          <w:rFonts w:ascii="Aptos" w:hAnsi="Aptos"/>
          <w:b/>
          <w:szCs w:val="18"/>
        </w:rPr>
      </w:pPr>
      <w:r w:rsidRPr="00F357AF">
        <w:rPr>
          <w:rStyle w:val="HEADINGS"/>
          <w:rFonts w:ascii="Aptos" w:hAnsi="Aptos"/>
          <w:b/>
          <w:szCs w:val="18"/>
        </w:rPr>
        <w:t>Article</w:t>
      </w:r>
      <w:r w:rsidR="00ED4FD0">
        <w:rPr>
          <w:rStyle w:val="HEADINGS"/>
          <w:rFonts w:ascii="Aptos" w:hAnsi="Aptos"/>
          <w:b/>
          <w:szCs w:val="18"/>
        </w:rPr>
        <w:t xml:space="preserve"> </w:t>
      </w:r>
      <w:r w:rsidRPr="00F357AF">
        <w:rPr>
          <w:rStyle w:val="HEADINGS"/>
          <w:rFonts w:ascii="Aptos" w:hAnsi="Aptos"/>
          <w:b/>
          <w:szCs w:val="18"/>
        </w:rPr>
        <w:t>2.</w:t>
      </w:r>
      <w:r w:rsidRPr="00F357AF">
        <w:rPr>
          <w:rStyle w:val="HEADINGS"/>
          <w:rFonts w:ascii="Aptos" w:hAnsi="Aptos"/>
          <w:b/>
          <w:szCs w:val="18"/>
        </w:rPr>
        <w:tab/>
        <w:t>Inspections and Reports.</w:t>
      </w:r>
    </w:p>
    <w:p w14:paraId="177FB5D5" w14:textId="77777777" w:rsidR="007E692C" w:rsidRPr="00F357AF" w:rsidRDefault="007E692C" w:rsidP="00ED4FD0">
      <w:pPr>
        <w:tabs>
          <w:tab w:val="left" w:pos="300"/>
          <w:tab w:val="left" w:pos="360"/>
          <w:tab w:val="left"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F357AF">
        <w:rPr>
          <w:rStyle w:val="HEADINGS"/>
          <w:rFonts w:ascii="Aptos" w:hAnsi="Aptos"/>
          <w:b/>
          <w:szCs w:val="18"/>
        </w:rPr>
        <w:fldChar w:fldCharType="begin"/>
      </w:r>
      <w:r w:rsidRPr="00F357AF">
        <w:rPr>
          <w:rStyle w:val="HEADINGS"/>
          <w:rFonts w:ascii="Aptos" w:hAnsi="Aptos"/>
          <w:b/>
          <w:szCs w:val="18"/>
        </w:rPr>
        <w:instrText>ADVANCE \U 4.30</w:instrText>
      </w:r>
      <w:r w:rsidRPr="00F357AF">
        <w:rPr>
          <w:rStyle w:val="HEADINGS"/>
          <w:rFonts w:ascii="Aptos" w:hAnsi="Aptos"/>
          <w:b/>
          <w:szCs w:val="18"/>
        </w:rPr>
        <w:fldChar w:fldCharType="end"/>
      </w:r>
      <w:r w:rsidRPr="00F357AF">
        <w:rPr>
          <w:rStyle w:val="HEADINGS"/>
          <w:rFonts w:ascii="Aptos" w:hAnsi="Aptos"/>
          <w:szCs w:val="18"/>
        </w:rPr>
        <w:tab/>
        <w:t>2.1</w:t>
      </w:r>
      <w:r w:rsidRPr="00F357AF">
        <w:rPr>
          <w:rStyle w:val="HEADINGS"/>
          <w:rFonts w:ascii="Aptos" w:hAnsi="Aptos"/>
          <w:szCs w:val="18"/>
        </w:rPr>
        <w:tab/>
      </w:r>
      <w:r w:rsidRPr="00F357AF">
        <w:rPr>
          <w:rStyle w:val="HEADINGS"/>
          <w:rFonts w:ascii="Aptos" w:hAnsi="Aptos"/>
          <w:szCs w:val="18"/>
        </w:rPr>
        <w:tab/>
        <w:t xml:space="preserve">The department may inspect, in </w:t>
      </w:r>
      <w:proofErr w:type="gramStart"/>
      <w:r w:rsidRPr="00F357AF">
        <w:rPr>
          <w:rStyle w:val="HEADINGS"/>
          <w:rFonts w:ascii="Aptos" w:hAnsi="Aptos"/>
          <w:szCs w:val="18"/>
        </w:rPr>
        <w:t>the</w:t>
      </w:r>
      <w:proofErr w:type="gramEnd"/>
      <w:r w:rsidRPr="00F357AF">
        <w:rPr>
          <w:rStyle w:val="HEADINGS"/>
          <w:rFonts w:ascii="Aptos" w:hAnsi="Aptos"/>
          <w:szCs w:val="18"/>
        </w:rPr>
        <w:t xml:space="preserve"> manner and at reasonable </w:t>
      </w:r>
      <w:proofErr w:type="gramStart"/>
      <w:r w:rsidRPr="00F357AF">
        <w:rPr>
          <w:rStyle w:val="HEADINGS"/>
          <w:rFonts w:ascii="Aptos" w:hAnsi="Aptos"/>
          <w:szCs w:val="18"/>
        </w:rPr>
        <w:t>times it</w:t>
      </w:r>
      <w:proofErr w:type="gramEnd"/>
      <w:r w:rsidRPr="00F357AF">
        <w:rPr>
          <w:rStyle w:val="HEADINGS"/>
          <w:rFonts w:ascii="Aptos" w:hAnsi="Aptos"/>
          <w:szCs w:val="18"/>
        </w:rPr>
        <w:t xml:space="preserve"> considers appropriate, all the contractor's facilities and activities under this contract.</w:t>
      </w:r>
    </w:p>
    <w:p w14:paraId="196F5F68" w14:textId="77777777" w:rsidR="007E692C" w:rsidRPr="00F357AF" w:rsidRDefault="007E692C" w:rsidP="00ED4FD0">
      <w:pPr>
        <w:numPr>
          <w:ilvl w:val="1"/>
          <w:numId w:val="32"/>
        </w:numPr>
        <w:tabs>
          <w:tab w:val="clear" w:pos="720"/>
        </w:tabs>
        <w:suppressAutoHyphens/>
        <w:spacing w:after="120"/>
        <w:ind w:hanging="450"/>
        <w:rPr>
          <w:rStyle w:val="HEADINGS"/>
          <w:rFonts w:ascii="Aptos" w:hAnsi="Aptos"/>
          <w:szCs w:val="18"/>
        </w:rPr>
      </w:pPr>
      <w:r w:rsidRPr="00F357AF">
        <w:rPr>
          <w:rStyle w:val="HEADINGS"/>
          <w:rFonts w:ascii="Aptos" w:hAnsi="Aptos"/>
          <w:szCs w:val="18"/>
        </w:rPr>
        <w:t xml:space="preserve">The contractor shall make progress and other reports in </w:t>
      </w:r>
      <w:proofErr w:type="gramStart"/>
      <w:r w:rsidRPr="00F357AF">
        <w:rPr>
          <w:rStyle w:val="HEADINGS"/>
          <w:rFonts w:ascii="Aptos" w:hAnsi="Aptos"/>
          <w:szCs w:val="18"/>
        </w:rPr>
        <w:t>the</w:t>
      </w:r>
      <w:proofErr w:type="gramEnd"/>
      <w:r w:rsidRPr="00F357AF">
        <w:rPr>
          <w:rStyle w:val="HEADINGS"/>
          <w:rFonts w:ascii="Aptos" w:hAnsi="Aptos"/>
          <w:szCs w:val="18"/>
        </w:rPr>
        <w:t xml:space="preserve"> manner and at the times the department reasonably requires.</w:t>
      </w:r>
    </w:p>
    <w:p w14:paraId="60ABE701" w14:textId="77777777" w:rsidR="007E692C" w:rsidRPr="00F357AF" w:rsidRDefault="007E692C" w:rsidP="00ED4FD0">
      <w:pPr>
        <w:tabs>
          <w:tab w:val="left" w:pos="300"/>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F357AF">
        <w:rPr>
          <w:rStyle w:val="HEADINGS"/>
          <w:rFonts w:ascii="Aptos" w:hAnsi="Aptos"/>
          <w:b/>
          <w:szCs w:val="18"/>
        </w:rPr>
        <w:t xml:space="preserve">Article </w:t>
      </w:r>
      <w:r w:rsidRPr="00F357AF">
        <w:rPr>
          <w:rStyle w:val="HEADINGS"/>
          <w:rFonts w:ascii="Aptos" w:hAnsi="Aptos"/>
          <w:b/>
          <w:szCs w:val="18"/>
        </w:rPr>
        <w:tab/>
        <w:t>3.</w:t>
      </w:r>
      <w:r w:rsidRPr="00F357AF">
        <w:rPr>
          <w:rStyle w:val="HEADINGS"/>
          <w:rFonts w:ascii="Aptos" w:hAnsi="Aptos"/>
          <w:b/>
          <w:szCs w:val="18"/>
        </w:rPr>
        <w:tab/>
        <w:t>Disputes.</w:t>
      </w:r>
    </w:p>
    <w:p w14:paraId="3DCA037B" w14:textId="77777777" w:rsidR="007E692C" w:rsidRPr="00F357AF" w:rsidRDefault="007E692C" w:rsidP="00ED4FD0">
      <w:pPr>
        <w:numPr>
          <w:ilvl w:val="1"/>
          <w:numId w:val="35"/>
        </w:numPr>
        <w:tabs>
          <w:tab w:val="clear" w:pos="630"/>
          <w:tab w:val="left" w:pos="300"/>
          <w:tab w:val="left" w:pos="360"/>
          <w:tab w:val="num" w:pos="720"/>
          <w:tab w:val="left" w:pos="84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90" w:firstLine="360"/>
        <w:rPr>
          <w:rStyle w:val="HEADINGS"/>
          <w:rFonts w:ascii="Aptos" w:hAnsi="Aptos"/>
          <w:b/>
          <w:szCs w:val="18"/>
        </w:rPr>
      </w:pPr>
      <w:r w:rsidRPr="00F357AF">
        <w:rPr>
          <w:rStyle w:val="HEADINGS"/>
          <w:rFonts w:ascii="Aptos" w:hAnsi="Aptos"/>
          <w:szCs w:val="18"/>
        </w:rPr>
        <w:t xml:space="preserve">If the contractor has a claim arising in connection with the contract that it cannot resolve with the State by mutual agreement, it shall pursue the claim, if at all, in accordance with the provisions of AS 36.30.620 – 632. </w:t>
      </w:r>
    </w:p>
    <w:p w14:paraId="09F451AA" w14:textId="4F37E7A7" w:rsidR="007E692C" w:rsidRPr="007E692C" w:rsidRDefault="007E692C" w:rsidP="00ED4FD0">
      <w:pPr>
        <w:tabs>
          <w:tab w:val="left" w:pos="300"/>
          <w:tab w:val="left" w:pos="360"/>
          <w:tab w:val="left" w:pos="84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7E692C">
        <w:rPr>
          <w:rStyle w:val="HEADINGS"/>
          <w:rFonts w:ascii="Aptos" w:hAnsi="Aptos"/>
          <w:b/>
          <w:szCs w:val="18"/>
        </w:rPr>
        <w:t>Article 4.</w:t>
      </w:r>
      <w:r w:rsidRPr="007E692C">
        <w:rPr>
          <w:rStyle w:val="HEADINGS"/>
          <w:rFonts w:ascii="Aptos" w:hAnsi="Aptos"/>
          <w:b/>
          <w:szCs w:val="18"/>
        </w:rPr>
        <w:tab/>
        <w:t>Equal Employment Opportunity</w:t>
      </w:r>
      <w:r w:rsidR="00ED4FD0">
        <w:rPr>
          <w:rStyle w:val="HEADINGS"/>
          <w:rFonts w:ascii="Aptos" w:hAnsi="Aptos"/>
          <w:b/>
          <w:szCs w:val="18"/>
        </w:rPr>
        <w:t>.</w:t>
      </w:r>
    </w:p>
    <w:p w14:paraId="7CEDA146" w14:textId="77777777" w:rsidR="007E692C" w:rsidRPr="007E692C" w:rsidRDefault="00F357AF" w:rsidP="00ED4FD0">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Pr>
          <w:rStyle w:val="HEADINGS"/>
          <w:rFonts w:ascii="Aptos" w:hAnsi="Aptos"/>
          <w:szCs w:val="18"/>
        </w:rPr>
        <w:tab/>
      </w:r>
      <w:r w:rsidR="00203B6A">
        <w:rPr>
          <w:rStyle w:val="HEADINGS"/>
          <w:rFonts w:ascii="Aptos" w:hAnsi="Aptos"/>
          <w:szCs w:val="18"/>
        </w:rPr>
        <w:t xml:space="preserve">     </w:t>
      </w:r>
      <w:r>
        <w:rPr>
          <w:rStyle w:val="HEADINGS"/>
          <w:rFonts w:ascii="Aptos" w:hAnsi="Aptos"/>
          <w:szCs w:val="18"/>
        </w:rPr>
        <w:t xml:space="preserve">4.1   </w:t>
      </w:r>
      <w:r w:rsidR="00203B6A">
        <w:rPr>
          <w:rStyle w:val="HEADINGS"/>
          <w:rFonts w:ascii="Aptos" w:hAnsi="Aptos"/>
          <w:szCs w:val="18"/>
        </w:rPr>
        <w:tab/>
      </w:r>
      <w:r w:rsidR="007E692C" w:rsidRPr="007E692C">
        <w:rPr>
          <w:rStyle w:val="HEADINGS"/>
          <w:rFonts w:ascii="Aptos" w:hAnsi="Aptos"/>
          <w:szCs w:val="18"/>
        </w:rPr>
        <w:t>The contractor may not discriminate against any employee or applicant for employment because of race, religion, color, national origin, or because of age, disability, sex, marital status, changes in marital status, pregnancy or parenthood when the reasonable demands of the position(s) do not require distinction on the basis of age, disability, sex, marital status, changes in marital status, pregnancy, or parenthood. The contractor shall take affirmative action to insure that the applicants are considered for employment and that employees are treated during employment without unlawful regard to their race, color, religion, national origin, ancestry, disability, age, sex, marital status, changes in marital status, pregnancy or parenthood. This action must include, but need not be limited to, the following:  employment, upgrading, demotion, transfer, recruitment or recruitment advertising, layoff or termination, rates of pay or other forms of compensation, and selection for training including apprenticeship. The contractor shall post in conspicuous places, available to employees and applicants for employment, notices setting out the provisions of this paragraph.</w:t>
      </w:r>
    </w:p>
    <w:p w14:paraId="4350F550" w14:textId="77777777" w:rsidR="007E692C" w:rsidRPr="007E692C" w:rsidRDefault="007E692C" w:rsidP="00ED4FD0">
      <w:pPr>
        <w:numPr>
          <w:ilvl w:val="1"/>
          <w:numId w:val="33"/>
        </w:numPr>
        <w:tabs>
          <w:tab w:val="left" w:pos="300"/>
          <w:tab w:val="left" w:pos="36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 xml:space="preserve">The contractor shall state, in all solicitations or advertisements for employees to work on State of Alaska contract jobs, that it is an equal opportunity employer and that all qualified applicants will receive consideration for employment without regard to race, religion, color, national origin, age, disability, sex, marital status, changes in marital status, pregnancy or parenthood.  </w:t>
      </w:r>
    </w:p>
    <w:p w14:paraId="13DFD3B5" w14:textId="77777777" w:rsidR="007E692C" w:rsidRPr="007E692C" w:rsidRDefault="007E692C" w:rsidP="00ED4FD0">
      <w:pPr>
        <w:numPr>
          <w:ilvl w:val="1"/>
          <w:numId w:val="33"/>
        </w:numPr>
        <w:tabs>
          <w:tab w:val="left" w:pos="300"/>
          <w:tab w:val="left" w:pos="360"/>
          <w:tab w:val="decimal"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The contractor shall send to each labor union or representative of workers with which the contractor has a collective bargaining agreement or other contract or understanding a notice advising the labor union or workers' compensation representative of the contractor's commitments under this article and post copies of the notice in conspicuous places available to all employees and applicants for employment.</w:t>
      </w:r>
    </w:p>
    <w:p w14:paraId="0CC991D6" w14:textId="77777777" w:rsidR="007E692C" w:rsidRPr="007E692C" w:rsidRDefault="007E692C" w:rsidP="00ED4FD0">
      <w:pPr>
        <w:tabs>
          <w:tab w:val="left" w:pos="270"/>
          <w:tab w:val="left" w:pos="30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7E692C">
        <w:rPr>
          <w:rStyle w:val="HEADINGS"/>
          <w:rFonts w:ascii="Aptos" w:hAnsi="Aptos"/>
          <w:szCs w:val="18"/>
        </w:rPr>
        <w:tab/>
        <w:t>4.4</w:t>
      </w:r>
      <w:r w:rsidRPr="007E692C">
        <w:rPr>
          <w:rStyle w:val="HEADINGS"/>
          <w:rFonts w:ascii="Aptos" w:hAnsi="Aptos"/>
          <w:szCs w:val="18"/>
        </w:rPr>
        <w:tab/>
      </w:r>
      <w:r w:rsidRPr="007E692C">
        <w:rPr>
          <w:rStyle w:val="HEADINGS"/>
          <w:rFonts w:ascii="Aptos" w:hAnsi="Aptos"/>
          <w:szCs w:val="18"/>
        </w:rPr>
        <w:tab/>
        <w:t xml:space="preserve">The contractor shall include the provisions of this article in every contract, and shall require the inclusion of these provisions in every contract entered into by any of its subcontractors, so that those provisions will be binding upon each subcontractor. For the purpose of including those provisions in any contract or subcontract, as required by this contract, “contractor” and “subcontractor” may be changed to reflect appropriately the name or designation of the parties of the contract or subcontract.  </w:t>
      </w:r>
    </w:p>
    <w:p w14:paraId="2BEC725F" w14:textId="77777777" w:rsidR="007E692C" w:rsidRPr="007E692C" w:rsidRDefault="007E692C" w:rsidP="00ED4FD0">
      <w:pPr>
        <w:numPr>
          <w:ilvl w:val="1"/>
          <w:numId w:val="34"/>
        </w:numPr>
        <w:tabs>
          <w:tab w:val="clear" w:pos="645"/>
          <w:tab w:val="left" w:pos="300"/>
          <w:tab w:val="left" w:pos="360"/>
          <w:tab w:val="num"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 xml:space="preserve">The contractor shall cooperate fully with State efforts which seek to deal with the problem of unlawful discrimination, and with all other State efforts to guarantee fair employment practices under this </w:t>
      </w:r>
      <w:proofErr w:type="gramStart"/>
      <w:r w:rsidRPr="007E692C">
        <w:rPr>
          <w:rStyle w:val="HEADINGS"/>
          <w:rFonts w:ascii="Aptos" w:hAnsi="Aptos"/>
          <w:szCs w:val="18"/>
        </w:rPr>
        <w:t>contract, and</w:t>
      </w:r>
      <w:proofErr w:type="gramEnd"/>
      <w:r w:rsidRPr="007E692C">
        <w:rPr>
          <w:rStyle w:val="HEADINGS"/>
          <w:rFonts w:ascii="Aptos" w:hAnsi="Aptos"/>
          <w:szCs w:val="18"/>
        </w:rPr>
        <w:t xml:space="preserve"> promptly comply with all requests and directions from the State Commission for Human Rights or any of its officers or agents relating to prevention of discriminatory employment practices.</w:t>
      </w:r>
    </w:p>
    <w:p w14:paraId="28EC5FC2" w14:textId="77777777" w:rsidR="007E692C" w:rsidRPr="007E692C" w:rsidRDefault="007E692C" w:rsidP="00ED4FD0">
      <w:pPr>
        <w:numPr>
          <w:ilvl w:val="1"/>
          <w:numId w:val="34"/>
        </w:numPr>
        <w:tabs>
          <w:tab w:val="clear" w:pos="645"/>
          <w:tab w:val="left" w:pos="300"/>
          <w:tab w:val="left" w:pos="360"/>
          <w:tab w:val="num"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Full cooperation in paragraph 4.5 includes, but is not limited to, being a witness in any proceeding involving questions of unlawful discrimination if that is requested by any official or agency of the State of Alaska; permitting employees of the contractor to be witnesses or complainants in any proceeding involving questions of unlawful discrimination, if that is requested by any official or agency of the State of Alaska; participating in meetings; submitting periodic reports on the equal employment aspects of present and future employment; assisting inspection of the contractor's facilities; and promptly complying with all State directives considered essential by any office or agency of the State of Alaska to insure compliance with all federal and State laws, regulations, and policies pertaining to the prevention of discriminatory employment practices.</w:t>
      </w:r>
    </w:p>
    <w:p w14:paraId="0F2266A1" w14:textId="77777777" w:rsidR="007E692C" w:rsidRDefault="007E692C" w:rsidP="00ED4FD0">
      <w:pPr>
        <w:numPr>
          <w:ilvl w:val="1"/>
          <w:numId w:val="34"/>
        </w:numPr>
        <w:tabs>
          <w:tab w:val="clear" w:pos="645"/>
          <w:tab w:val="left" w:pos="300"/>
          <w:tab w:val="left" w:pos="360"/>
          <w:tab w:val="num"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 xml:space="preserve">Failure to perform under this article constitutes a material breach of contract.  </w:t>
      </w:r>
    </w:p>
    <w:p w14:paraId="286C074A" w14:textId="77777777" w:rsidR="00ED4FD0" w:rsidRPr="00203B6A" w:rsidRDefault="00ED4FD0" w:rsidP="00ED4FD0">
      <w:pPr>
        <w:tabs>
          <w:tab w:val="left" w:pos="30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270"/>
        <w:rPr>
          <w:rFonts w:ascii="Aptos" w:hAnsi="Aptos"/>
          <w:sz w:val="18"/>
          <w:szCs w:val="18"/>
        </w:rPr>
      </w:pPr>
    </w:p>
    <w:p w14:paraId="35C7D71A" w14:textId="77777777" w:rsidR="007E692C" w:rsidRPr="007D0AE8" w:rsidRDefault="007E692C" w:rsidP="00ED4FD0">
      <w:pPr>
        <w:tabs>
          <w:tab w:val="left" w:pos="300"/>
        </w:tabs>
        <w:ind w:left="-90"/>
        <w:rPr>
          <w:rFonts w:ascii="Aptos" w:hAnsi="Aptos"/>
          <w:b/>
          <w:bC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5.</w:t>
      </w:r>
      <w:r w:rsidR="00F357AF" w:rsidRPr="007D0AE8">
        <w:rPr>
          <w:rFonts w:ascii="Aptos" w:hAnsi="Aptos"/>
          <w:b/>
          <w:bCs/>
          <w:sz w:val="18"/>
          <w:szCs w:val="18"/>
        </w:rPr>
        <w:t xml:space="preserve"> </w:t>
      </w:r>
      <w:r w:rsidRPr="007D0AE8">
        <w:rPr>
          <w:rFonts w:ascii="Aptos" w:hAnsi="Aptos"/>
          <w:b/>
          <w:bCs/>
          <w:sz w:val="18"/>
          <w:szCs w:val="18"/>
        </w:rPr>
        <w:t>Termination.</w:t>
      </w:r>
    </w:p>
    <w:p w14:paraId="15FF58AA" w14:textId="536079D9" w:rsidR="007E692C" w:rsidRPr="007D0AE8" w:rsidRDefault="007E692C" w:rsidP="00ED4FD0">
      <w:pPr>
        <w:tabs>
          <w:tab w:val="left" w:pos="300"/>
        </w:tabs>
        <w:ind w:left="-90" w:firstLine="360"/>
        <w:rPr>
          <w:rFonts w:ascii="Aptos" w:hAnsi="Aptos"/>
          <w:sz w:val="18"/>
          <w:szCs w:val="18"/>
        </w:rPr>
      </w:pPr>
      <w:r w:rsidRPr="007D0AE8">
        <w:rPr>
          <w:rFonts w:ascii="Aptos" w:hAnsi="Aptos"/>
          <w:sz w:val="18"/>
          <w:szCs w:val="18"/>
        </w:rPr>
        <w:t xml:space="preserve">5.1 </w:t>
      </w:r>
      <w:r w:rsidRPr="007D0AE8">
        <w:rPr>
          <w:rFonts w:ascii="Aptos" w:hAnsi="Aptos"/>
          <w:sz w:val="18"/>
          <w:szCs w:val="18"/>
        </w:rPr>
        <w:tab/>
        <w:t xml:space="preserve">The Procurement Officer, by written notice, may terminate this contract, in whole or in part, when it is in the best interest of the State. In the absence of breach of contract by the contractor, the State is liable only for payment in accordance with the payment provisions of this contract for services rendered before the effective date of termination. </w:t>
      </w:r>
    </w:p>
    <w:p w14:paraId="7FF93005" w14:textId="77777777" w:rsidR="007E692C" w:rsidRPr="007D0AE8" w:rsidRDefault="007E692C" w:rsidP="00ED4FD0">
      <w:pPr>
        <w:tabs>
          <w:tab w:val="left" w:pos="300"/>
        </w:tabs>
        <w:ind w:left="-90" w:firstLine="360"/>
        <w:rPr>
          <w:rFonts w:ascii="Aptos" w:hAnsi="Aptos"/>
          <w:sz w:val="18"/>
          <w:szCs w:val="18"/>
        </w:rPr>
      </w:pPr>
      <w:r w:rsidRPr="007D0AE8">
        <w:rPr>
          <w:rFonts w:ascii="Aptos" w:hAnsi="Aptos"/>
          <w:sz w:val="18"/>
          <w:szCs w:val="18"/>
        </w:rPr>
        <w:t>5.2</w:t>
      </w:r>
      <w:r w:rsidRPr="007D0AE8">
        <w:rPr>
          <w:rFonts w:ascii="Aptos" w:hAnsi="Aptos"/>
          <w:sz w:val="18"/>
          <w:szCs w:val="18"/>
        </w:rPr>
        <w:tab/>
        <w:t xml:space="preserve">The Procurement Officer may also, by written notice, terminate this contract under Administrative Order 352 if the contractor supports or participates in a boycott of the State of Israel. </w:t>
      </w:r>
    </w:p>
    <w:p w14:paraId="15B42DD9" w14:textId="77777777" w:rsidR="007E692C" w:rsidRPr="007D0AE8" w:rsidRDefault="007E692C" w:rsidP="00ED4FD0">
      <w:pPr>
        <w:tabs>
          <w:tab w:val="left" w:pos="300"/>
        </w:tabs>
        <w:ind w:left="-90"/>
        <w:rPr>
          <w:rFonts w:ascii="Aptos" w:hAnsi="Aptos"/>
          <w:sz w:val="18"/>
          <w:szCs w:val="18"/>
        </w:rPr>
      </w:pPr>
    </w:p>
    <w:p w14:paraId="3C4FA564" w14:textId="77777777" w:rsidR="007E692C" w:rsidRPr="007D0AE8" w:rsidRDefault="007E692C" w:rsidP="00ED4FD0">
      <w:pPr>
        <w:tabs>
          <w:tab w:val="left" w:pos="300"/>
        </w:tabs>
        <w:ind w:left="-90"/>
        <w:rPr>
          <w:rFonts w:ascii="Aptos" w:hAnsi="Aptos"/>
          <w:b/>
          <w:bCs/>
          <w:sz w:val="18"/>
          <w:szCs w:val="18"/>
        </w:rPr>
      </w:pPr>
      <w:r w:rsidRPr="007D0AE8">
        <w:rPr>
          <w:rFonts w:ascii="Aptos" w:hAnsi="Aptos"/>
          <w:b/>
          <w:bCs/>
          <w:sz w:val="18"/>
          <w:szCs w:val="18"/>
        </w:rPr>
        <w:t>Article 6.</w:t>
      </w:r>
      <w:r w:rsidR="00F357AF" w:rsidRPr="007D0AE8">
        <w:rPr>
          <w:rFonts w:ascii="Aptos" w:hAnsi="Aptos"/>
          <w:b/>
          <w:bCs/>
          <w:sz w:val="18"/>
          <w:szCs w:val="18"/>
        </w:rPr>
        <w:t xml:space="preserve">   </w:t>
      </w:r>
      <w:r w:rsidRPr="007D0AE8">
        <w:rPr>
          <w:rFonts w:ascii="Aptos" w:hAnsi="Aptos"/>
          <w:b/>
          <w:bCs/>
          <w:sz w:val="18"/>
          <w:szCs w:val="18"/>
        </w:rPr>
        <w:t>No Assignment or Delegation.</w:t>
      </w:r>
    </w:p>
    <w:p w14:paraId="5688B2B6" w14:textId="77777777" w:rsidR="007E692C" w:rsidRPr="007D0AE8" w:rsidRDefault="00F357AF" w:rsidP="00ED4FD0">
      <w:pPr>
        <w:tabs>
          <w:tab w:val="left" w:pos="300"/>
        </w:tabs>
        <w:ind w:left="-90" w:firstLine="360"/>
        <w:rPr>
          <w:rFonts w:ascii="Aptos" w:hAnsi="Aptos"/>
          <w:sz w:val="18"/>
          <w:szCs w:val="18"/>
        </w:rPr>
      </w:pPr>
      <w:r w:rsidRPr="007D0AE8">
        <w:rPr>
          <w:rFonts w:ascii="Aptos" w:hAnsi="Aptos"/>
          <w:sz w:val="18"/>
          <w:szCs w:val="18"/>
        </w:rPr>
        <w:t>6.1</w:t>
      </w:r>
      <w:r w:rsidRPr="007D0AE8">
        <w:rPr>
          <w:rFonts w:ascii="Aptos" w:hAnsi="Aptos"/>
          <w:sz w:val="18"/>
          <w:szCs w:val="18"/>
        </w:rPr>
        <w:tab/>
        <w:t xml:space="preserve"> </w:t>
      </w:r>
      <w:r w:rsidR="007E692C" w:rsidRPr="007D0AE8">
        <w:rPr>
          <w:rFonts w:ascii="Aptos" w:hAnsi="Aptos"/>
          <w:sz w:val="18"/>
          <w:szCs w:val="18"/>
        </w:rPr>
        <w:t xml:space="preserve">The contractor may not assign or delegate this contract, or any part of it, or any right to any of the money to be paid under it, except with the written consent of the Project Director and the Agency Head. </w:t>
      </w:r>
    </w:p>
    <w:p w14:paraId="553CD199" w14:textId="77777777" w:rsidR="007E692C" w:rsidRPr="007D0AE8" w:rsidRDefault="007E692C" w:rsidP="00ED4FD0">
      <w:pPr>
        <w:tabs>
          <w:tab w:val="left" w:pos="300"/>
        </w:tabs>
        <w:ind w:left="-90"/>
        <w:rPr>
          <w:rFonts w:ascii="Aptos" w:hAnsi="Aptos"/>
          <w:sz w:val="18"/>
          <w:szCs w:val="18"/>
        </w:rPr>
      </w:pPr>
    </w:p>
    <w:p w14:paraId="1941C07D" w14:textId="77777777" w:rsidR="007E692C" w:rsidRPr="007D0AE8" w:rsidRDefault="007E692C" w:rsidP="00ED4FD0">
      <w:pPr>
        <w:tabs>
          <w:tab w:val="left" w:pos="300"/>
        </w:tabs>
        <w:ind w:left="-90"/>
        <w:rPr>
          <w:rFonts w:ascii="Aptos" w:hAnsi="Apto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7.</w:t>
      </w:r>
      <w:r w:rsidR="00F357AF" w:rsidRPr="007D0AE8">
        <w:rPr>
          <w:rFonts w:ascii="Aptos" w:hAnsi="Aptos"/>
          <w:b/>
          <w:bCs/>
          <w:sz w:val="18"/>
          <w:szCs w:val="18"/>
        </w:rPr>
        <w:t xml:space="preserve"> </w:t>
      </w:r>
      <w:r w:rsidRPr="007D0AE8">
        <w:rPr>
          <w:rFonts w:ascii="Aptos" w:hAnsi="Aptos"/>
          <w:b/>
          <w:bCs/>
          <w:sz w:val="18"/>
          <w:szCs w:val="18"/>
        </w:rPr>
        <w:t>No Additional Work or Material</w:t>
      </w:r>
      <w:r w:rsidRPr="007D0AE8">
        <w:rPr>
          <w:rFonts w:ascii="Aptos" w:hAnsi="Aptos"/>
          <w:sz w:val="18"/>
          <w:szCs w:val="18"/>
        </w:rPr>
        <w:t>.</w:t>
      </w:r>
    </w:p>
    <w:p w14:paraId="0A823017" w14:textId="77777777" w:rsidR="007E692C" w:rsidRPr="007D0AE8" w:rsidRDefault="00F357AF" w:rsidP="00ED4FD0">
      <w:pPr>
        <w:tabs>
          <w:tab w:val="left" w:pos="300"/>
        </w:tabs>
        <w:ind w:left="-90" w:firstLine="360"/>
        <w:rPr>
          <w:rFonts w:ascii="Aptos" w:hAnsi="Aptos"/>
          <w:sz w:val="18"/>
          <w:szCs w:val="18"/>
        </w:rPr>
      </w:pPr>
      <w:r w:rsidRPr="007D0AE8">
        <w:rPr>
          <w:rFonts w:ascii="Aptos" w:hAnsi="Aptos"/>
          <w:sz w:val="18"/>
          <w:szCs w:val="18"/>
        </w:rPr>
        <w:t xml:space="preserve">7.1 </w:t>
      </w:r>
      <w:r w:rsidRPr="007D0AE8">
        <w:rPr>
          <w:rFonts w:ascii="Aptos" w:hAnsi="Aptos"/>
          <w:sz w:val="18"/>
          <w:szCs w:val="18"/>
        </w:rPr>
        <w:tab/>
      </w:r>
      <w:r w:rsidR="007E692C" w:rsidRPr="007D0AE8">
        <w:rPr>
          <w:rFonts w:ascii="Aptos" w:hAnsi="Aptos"/>
          <w:sz w:val="18"/>
          <w:szCs w:val="18"/>
        </w:rPr>
        <w:t xml:space="preserve">No claim for additional services, not specifically provided in this contract, performed or furnished by the contractor, will be allowed, nor may the contractor do any work or furnish any material not covered by the contract unless the work or material is ordered in writing by the Project Director and approved by the Agency Head.  </w:t>
      </w:r>
    </w:p>
    <w:p w14:paraId="3F7B8A11" w14:textId="77777777" w:rsidR="007E692C" w:rsidRPr="007D0AE8" w:rsidRDefault="007E692C" w:rsidP="00ED4FD0">
      <w:pPr>
        <w:tabs>
          <w:tab w:val="left" w:pos="300"/>
        </w:tabs>
        <w:ind w:left="-90"/>
        <w:rPr>
          <w:rFonts w:ascii="Aptos" w:hAnsi="Aptos"/>
          <w:sz w:val="18"/>
          <w:szCs w:val="18"/>
        </w:rPr>
      </w:pPr>
    </w:p>
    <w:p w14:paraId="016C925C" w14:textId="77777777" w:rsidR="007E692C" w:rsidRPr="007D0AE8" w:rsidRDefault="007E692C" w:rsidP="00ED4FD0">
      <w:pPr>
        <w:tabs>
          <w:tab w:val="left" w:pos="300"/>
        </w:tabs>
        <w:ind w:left="-90"/>
        <w:rPr>
          <w:rFonts w:ascii="Aptos" w:hAnsi="Aptos"/>
          <w:b/>
          <w:bCs/>
          <w:sz w:val="18"/>
          <w:szCs w:val="18"/>
        </w:rPr>
      </w:pPr>
      <w:r w:rsidRPr="007D0AE8">
        <w:rPr>
          <w:rFonts w:ascii="Aptos" w:hAnsi="Aptos"/>
          <w:b/>
          <w:bCs/>
          <w:sz w:val="18"/>
          <w:szCs w:val="18"/>
        </w:rPr>
        <w:t>Article 8.</w:t>
      </w:r>
      <w:r w:rsidR="00F357AF" w:rsidRPr="007D0AE8">
        <w:rPr>
          <w:rFonts w:ascii="Aptos" w:hAnsi="Aptos"/>
          <w:b/>
          <w:bCs/>
          <w:sz w:val="18"/>
          <w:szCs w:val="18"/>
        </w:rPr>
        <w:t xml:space="preserve"> </w:t>
      </w:r>
      <w:r w:rsidRPr="007D0AE8">
        <w:rPr>
          <w:rFonts w:ascii="Aptos" w:hAnsi="Aptos"/>
          <w:b/>
          <w:bCs/>
          <w:sz w:val="18"/>
          <w:szCs w:val="18"/>
        </w:rPr>
        <w:t>Independent Contractor.</w:t>
      </w:r>
    </w:p>
    <w:p w14:paraId="3D378147" w14:textId="77777777" w:rsidR="007E692C" w:rsidRPr="007D0AE8" w:rsidRDefault="00F357AF" w:rsidP="00ED4FD0">
      <w:pPr>
        <w:tabs>
          <w:tab w:val="left" w:pos="300"/>
        </w:tabs>
        <w:ind w:left="-90" w:firstLine="360"/>
        <w:rPr>
          <w:rFonts w:ascii="Aptos" w:hAnsi="Aptos"/>
          <w:sz w:val="18"/>
          <w:szCs w:val="18"/>
        </w:rPr>
      </w:pPr>
      <w:r w:rsidRPr="007D0AE8">
        <w:rPr>
          <w:rFonts w:ascii="Aptos" w:hAnsi="Aptos"/>
          <w:sz w:val="18"/>
          <w:szCs w:val="18"/>
        </w:rPr>
        <w:t xml:space="preserve">8.1 </w:t>
      </w:r>
      <w:r w:rsidRPr="007D0AE8">
        <w:rPr>
          <w:rFonts w:ascii="Aptos" w:hAnsi="Aptos"/>
          <w:sz w:val="18"/>
          <w:szCs w:val="18"/>
        </w:rPr>
        <w:tab/>
      </w:r>
      <w:r w:rsidR="007E692C" w:rsidRPr="007D0AE8">
        <w:rPr>
          <w:rFonts w:ascii="Aptos" w:hAnsi="Aptos"/>
          <w:sz w:val="18"/>
          <w:szCs w:val="18"/>
        </w:rPr>
        <w:t xml:space="preserve">The contractor and any agents and employees of the contractor act in an independent capacity and are not officers or employees or agents of the State in the performance of this contract.  </w:t>
      </w:r>
    </w:p>
    <w:p w14:paraId="156760EE" w14:textId="77777777" w:rsidR="007E692C" w:rsidRPr="007D0AE8" w:rsidRDefault="007E692C" w:rsidP="00ED4FD0">
      <w:pPr>
        <w:tabs>
          <w:tab w:val="left" w:pos="300"/>
        </w:tabs>
        <w:ind w:left="-90"/>
        <w:rPr>
          <w:rFonts w:ascii="Aptos" w:hAnsi="Aptos"/>
          <w:sz w:val="18"/>
          <w:szCs w:val="18"/>
        </w:rPr>
      </w:pPr>
    </w:p>
    <w:p w14:paraId="39FE4B20" w14:textId="77777777" w:rsidR="007E692C" w:rsidRPr="007D0AE8" w:rsidRDefault="007E692C" w:rsidP="00ED4FD0">
      <w:pPr>
        <w:tabs>
          <w:tab w:val="left" w:pos="300"/>
        </w:tabs>
        <w:ind w:left="-90"/>
        <w:rPr>
          <w:rFonts w:ascii="Aptos" w:hAnsi="Aptos"/>
          <w:b/>
          <w:bC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9.</w:t>
      </w:r>
      <w:r w:rsidR="00F357AF" w:rsidRPr="007D0AE8">
        <w:rPr>
          <w:rFonts w:ascii="Aptos" w:hAnsi="Aptos"/>
          <w:b/>
          <w:bCs/>
          <w:sz w:val="18"/>
          <w:szCs w:val="18"/>
        </w:rPr>
        <w:t xml:space="preserve"> </w:t>
      </w:r>
      <w:r w:rsidRPr="007D0AE8">
        <w:rPr>
          <w:rFonts w:ascii="Aptos" w:hAnsi="Aptos"/>
          <w:b/>
          <w:bCs/>
          <w:sz w:val="18"/>
          <w:szCs w:val="18"/>
        </w:rPr>
        <w:t>Payment of Taxes.</w:t>
      </w:r>
    </w:p>
    <w:p w14:paraId="6B94DB18" w14:textId="77777777" w:rsidR="007E692C" w:rsidRPr="007D0AE8" w:rsidRDefault="00F357AF" w:rsidP="00ED4FD0">
      <w:pPr>
        <w:tabs>
          <w:tab w:val="left" w:pos="300"/>
        </w:tabs>
        <w:ind w:left="-90" w:firstLine="360"/>
        <w:rPr>
          <w:rFonts w:ascii="Aptos" w:hAnsi="Aptos"/>
          <w:sz w:val="18"/>
          <w:szCs w:val="18"/>
        </w:rPr>
      </w:pPr>
      <w:r w:rsidRPr="007D0AE8">
        <w:rPr>
          <w:rFonts w:ascii="Aptos" w:hAnsi="Aptos"/>
          <w:sz w:val="18"/>
          <w:szCs w:val="18"/>
        </w:rPr>
        <w:t>9.1</w:t>
      </w:r>
      <w:r w:rsidRPr="007D0AE8">
        <w:rPr>
          <w:rFonts w:ascii="Aptos" w:hAnsi="Aptos"/>
          <w:sz w:val="18"/>
          <w:szCs w:val="18"/>
        </w:rPr>
        <w:tab/>
      </w:r>
      <w:r w:rsidR="007E692C" w:rsidRPr="007D0AE8">
        <w:rPr>
          <w:rFonts w:ascii="Aptos" w:hAnsi="Aptos"/>
          <w:sz w:val="18"/>
          <w:szCs w:val="18"/>
        </w:rPr>
        <w:t>As a condition of performance of this contract, the contractor shall pay all federal, State, and local taxes incurred by the contractor and shall require their payment by any Subcontractor or any other persons in the performance of this contract. Satisfactory performance of this paragraph is a condition precedent to payment by the State under this contract.</w:t>
      </w:r>
    </w:p>
    <w:p w14:paraId="48A62B11" w14:textId="77777777" w:rsidR="007E692C" w:rsidRPr="007D0AE8" w:rsidRDefault="007E692C" w:rsidP="00ED4FD0">
      <w:pPr>
        <w:tabs>
          <w:tab w:val="left" w:pos="300"/>
        </w:tabs>
        <w:ind w:left="-90"/>
        <w:rPr>
          <w:rFonts w:ascii="Aptos" w:hAnsi="Aptos"/>
          <w:sz w:val="18"/>
          <w:szCs w:val="18"/>
        </w:rPr>
      </w:pPr>
    </w:p>
    <w:p w14:paraId="29CF150D" w14:textId="77777777" w:rsidR="007E692C" w:rsidRPr="007D0AE8" w:rsidRDefault="007E692C" w:rsidP="00ED4FD0">
      <w:pPr>
        <w:tabs>
          <w:tab w:val="left" w:pos="300"/>
        </w:tabs>
        <w:ind w:left="-90"/>
        <w:rPr>
          <w:rFonts w:ascii="Aptos" w:hAnsi="Aptos"/>
          <w:b/>
          <w:bCs/>
          <w:sz w:val="18"/>
          <w:szCs w:val="18"/>
        </w:rPr>
      </w:pPr>
      <w:r w:rsidRPr="007D0AE8">
        <w:rPr>
          <w:rFonts w:ascii="Aptos" w:hAnsi="Aptos"/>
          <w:b/>
          <w:bCs/>
          <w:sz w:val="18"/>
          <w:szCs w:val="18"/>
        </w:rPr>
        <w:t xml:space="preserve">Article </w:t>
      </w:r>
      <w:r w:rsidR="00F357AF" w:rsidRPr="007D0AE8">
        <w:rPr>
          <w:rFonts w:ascii="Aptos" w:hAnsi="Aptos"/>
          <w:b/>
          <w:bCs/>
          <w:sz w:val="18"/>
          <w:szCs w:val="18"/>
        </w:rPr>
        <w:t xml:space="preserve"> </w:t>
      </w:r>
      <w:r w:rsidRPr="007D0AE8">
        <w:rPr>
          <w:rFonts w:ascii="Aptos" w:hAnsi="Aptos"/>
          <w:b/>
          <w:bCs/>
          <w:sz w:val="18"/>
          <w:szCs w:val="18"/>
        </w:rPr>
        <w:t>10.</w:t>
      </w:r>
      <w:r w:rsidR="00F357AF" w:rsidRPr="007D0AE8">
        <w:rPr>
          <w:rFonts w:ascii="Aptos" w:hAnsi="Aptos"/>
          <w:b/>
          <w:bCs/>
          <w:sz w:val="18"/>
          <w:szCs w:val="18"/>
        </w:rPr>
        <w:t xml:space="preserve"> </w:t>
      </w:r>
      <w:r w:rsidRPr="007D0AE8">
        <w:rPr>
          <w:rFonts w:ascii="Aptos" w:hAnsi="Aptos"/>
          <w:b/>
          <w:bCs/>
          <w:sz w:val="18"/>
          <w:szCs w:val="18"/>
        </w:rPr>
        <w:t>Ownership of Documents.</w:t>
      </w:r>
    </w:p>
    <w:p w14:paraId="08676074" w14:textId="77777777" w:rsidR="00203B6A" w:rsidRPr="007D0AE8" w:rsidRDefault="00F357AF" w:rsidP="00ED4FD0">
      <w:pPr>
        <w:tabs>
          <w:tab w:val="left" w:pos="300"/>
        </w:tabs>
        <w:ind w:left="-90" w:firstLine="270"/>
        <w:rPr>
          <w:rFonts w:ascii="Aptos" w:hAnsi="Aptos"/>
          <w:sz w:val="18"/>
          <w:szCs w:val="18"/>
        </w:rPr>
      </w:pPr>
      <w:r w:rsidRPr="007D0AE8">
        <w:rPr>
          <w:rFonts w:ascii="Aptos" w:hAnsi="Aptos"/>
          <w:sz w:val="18"/>
          <w:szCs w:val="18"/>
        </w:rPr>
        <w:t xml:space="preserve">10.1 </w:t>
      </w:r>
      <w:r w:rsidRPr="007D0AE8">
        <w:rPr>
          <w:rFonts w:ascii="Aptos" w:hAnsi="Aptos"/>
          <w:sz w:val="18"/>
          <w:szCs w:val="18"/>
        </w:rPr>
        <w:tab/>
      </w:r>
      <w:r w:rsidR="007E692C" w:rsidRPr="007D0AE8">
        <w:rPr>
          <w:rFonts w:ascii="Aptos" w:hAnsi="Aptos"/>
          <w:sz w:val="18"/>
          <w:szCs w:val="18"/>
        </w:rPr>
        <w:t xml:space="preserve">All designs, drawings, specifications, notes, artwork, and other work developed in the performance of this agreement are produced for hire and </w:t>
      </w:r>
      <w:proofErr w:type="spellStart"/>
      <w:r w:rsidR="007E692C" w:rsidRPr="007D0AE8">
        <w:rPr>
          <w:rFonts w:ascii="Aptos" w:hAnsi="Aptos"/>
          <w:sz w:val="18"/>
          <w:szCs w:val="18"/>
        </w:rPr>
        <w:t>remain</w:t>
      </w:r>
      <w:proofErr w:type="spellEnd"/>
      <w:r w:rsidR="007E692C" w:rsidRPr="007D0AE8">
        <w:rPr>
          <w:rFonts w:ascii="Aptos" w:hAnsi="Aptos"/>
          <w:sz w:val="18"/>
          <w:szCs w:val="18"/>
        </w:rPr>
        <w:t xml:space="preserve"> the sole property of the State of Alaska and may be used by the State for any other purpose without additional compensation to the contractor. The contractor agrees not to assert any rights and not to establish any claim under the design patent or copyright laws.</w:t>
      </w:r>
    </w:p>
    <w:p w14:paraId="00EBF59F" w14:textId="77777777" w:rsidR="00203B6A" w:rsidRPr="007D0AE8" w:rsidRDefault="00203B6A" w:rsidP="00ED4FD0">
      <w:pPr>
        <w:tabs>
          <w:tab w:val="left" w:pos="300"/>
        </w:tabs>
        <w:ind w:left="-90" w:firstLine="270"/>
        <w:rPr>
          <w:rFonts w:ascii="Aptos" w:hAnsi="Aptos"/>
          <w:sz w:val="18"/>
          <w:szCs w:val="18"/>
        </w:rPr>
      </w:pPr>
      <w:r w:rsidRPr="007D0AE8">
        <w:rPr>
          <w:rFonts w:ascii="Aptos" w:hAnsi="Aptos"/>
          <w:sz w:val="18"/>
          <w:szCs w:val="18"/>
        </w:rPr>
        <w:t>10.2</w:t>
      </w:r>
      <w:r w:rsidRPr="007D0AE8">
        <w:rPr>
          <w:rFonts w:ascii="Aptos" w:hAnsi="Aptos"/>
          <w:sz w:val="18"/>
          <w:szCs w:val="18"/>
        </w:rPr>
        <w:tab/>
      </w:r>
      <w:r w:rsidR="007E692C" w:rsidRPr="007D0AE8">
        <w:rPr>
          <w:rFonts w:ascii="Aptos" w:hAnsi="Aptos"/>
          <w:sz w:val="18"/>
          <w:szCs w:val="18"/>
        </w:rPr>
        <w:t xml:space="preserve"> Nevertheless, if the contractor does mark such documents with a statement suggesting they are trademarked, copyrighted, or otherwise protected against the State’s unencumbered use or distribution, the contractor agrees that this paragraph supersedes any such statement and renders it void. </w:t>
      </w:r>
    </w:p>
    <w:p w14:paraId="7282FD90" w14:textId="4BAB7DA8" w:rsidR="00654100" w:rsidRPr="007D0AE8" w:rsidRDefault="00203B6A" w:rsidP="00ED4FD0">
      <w:pPr>
        <w:tabs>
          <w:tab w:val="left" w:pos="300"/>
        </w:tabs>
        <w:ind w:left="-90" w:firstLine="270"/>
        <w:rPr>
          <w:rFonts w:ascii="Aptos" w:hAnsi="Aptos"/>
          <w:sz w:val="18"/>
          <w:szCs w:val="18"/>
        </w:rPr>
      </w:pPr>
      <w:r w:rsidRPr="007D0AE8">
        <w:rPr>
          <w:rFonts w:ascii="Aptos" w:hAnsi="Aptos"/>
          <w:sz w:val="18"/>
          <w:szCs w:val="18"/>
        </w:rPr>
        <w:t>10.3</w:t>
      </w:r>
      <w:r w:rsidRPr="007D0AE8">
        <w:rPr>
          <w:rFonts w:ascii="Aptos" w:hAnsi="Aptos"/>
          <w:sz w:val="18"/>
          <w:szCs w:val="18"/>
        </w:rPr>
        <w:tab/>
      </w:r>
      <w:r w:rsidR="007E692C" w:rsidRPr="007D0AE8">
        <w:rPr>
          <w:rFonts w:ascii="Aptos" w:hAnsi="Aptos"/>
          <w:sz w:val="18"/>
          <w:szCs w:val="18"/>
        </w:rPr>
        <w:t>The contractor, for a period of three years after final payment under this contract, agrees to furnish and provide access to all retained materials at the request of the Project Director. Unless otherwise directed by the Project Director, the contractor may retain copies of all the materials.</w:t>
      </w:r>
    </w:p>
    <w:p w14:paraId="1A500BEF" w14:textId="77777777" w:rsidR="007E692C" w:rsidRPr="007D0AE8" w:rsidRDefault="007E692C" w:rsidP="00ED4FD0">
      <w:pPr>
        <w:tabs>
          <w:tab w:val="left" w:pos="300"/>
        </w:tabs>
        <w:ind w:left="-90"/>
        <w:rPr>
          <w:rFonts w:ascii="Aptos" w:hAnsi="Aptos"/>
          <w:sz w:val="18"/>
          <w:szCs w:val="18"/>
        </w:rPr>
      </w:pPr>
    </w:p>
    <w:p w14:paraId="0BE6834E" w14:textId="74E34E18" w:rsidR="007E692C" w:rsidRPr="007D0AE8" w:rsidRDefault="00203B6A" w:rsidP="00ED4FD0">
      <w:pPr>
        <w:tabs>
          <w:tab w:val="left" w:pos="300"/>
        </w:tabs>
        <w:ind w:left="-90"/>
        <w:rPr>
          <w:rFonts w:ascii="Aptos" w:hAnsi="Aptos"/>
          <w:b/>
          <w:bCs/>
          <w:sz w:val="18"/>
          <w:szCs w:val="18"/>
        </w:rPr>
      </w:pPr>
      <w:r w:rsidRPr="007D0AE8">
        <w:rPr>
          <w:rFonts w:ascii="Aptos" w:hAnsi="Aptos"/>
          <w:b/>
          <w:bCs/>
          <w:sz w:val="18"/>
          <w:szCs w:val="18"/>
        </w:rPr>
        <w:t>Article 11</w:t>
      </w:r>
      <w:r w:rsidR="007E692C" w:rsidRPr="007D0AE8">
        <w:rPr>
          <w:rFonts w:ascii="Aptos" w:hAnsi="Aptos"/>
          <w:b/>
          <w:bCs/>
          <w:sz w:val="18"/>
          <w:szCs w:val="18"/>
        </w:rPr>
        <w:t>.</w:t>
      </w:r>
      <w:r w:rsidR="00F357AF" w:rsidRPr="007D0AE8">
        <w:rPr>
          <w:rFonts w:ascii="Aptos" w:hAnsi="Aptos"/>
          <w:b/>
          <w:bCs/>
          <w:sz w:val="18"/>
          <w:szCs w:val="18"/>
        </w:rPr>
        <w:t xml:space="preserve"> </w:t>
      </w:r>
      <w:r w:rsidR="007E692C" w:rsidRPr="007D0AE8">
        <w:rPr>
          <w:rFonts w:ascii="Aptos" w:hAnsi="Aptos"/>
          <w:b/>
          <w:bCs/>
          <w:sz w:val="18"/>
          <w:szCs w:val="18"/>
        </w:rPr>
        <w:t>Governing Law; Forum Selection</w:t>
      </w:r>
      <w:r w:rsidR="00ED4FD0">
        <w:rPr>
          <w:rFonts w:ascii="Aptos" w:hAnsi="Aptos"/>
          <w:b/>
          <w:bCs/>
          <w:sz w:val="18"/>
          <w:szCs w:val="18"/>
        </w:rPr>
        <w:t>.</w:t>
      </w:r>
      <w:r w:rsidR="007E692C" w:rsidRPr="007D0AE8">
        <w:rPr>
          <w:rFonts w:ascii="Aptos" w:hAnsi="Aptos"/>
          <w:b/>
          <w:bCs/>
          <w:sz w:val="18"/>
          <w:szCs w:val="18"/>
        </w:rPr>
        <w:t xml:space="preserve"> </w:t>
      </w:r>
    </w:p>
    <w:p w14:paraId="2547F2A5" w14:textId="77777777" w:rsidR="007E692C" w:rsidRPr="007D0AE8" w:rsidRDefault="00F357AF" w:rsidP="00ED4FD0">
      <w:pPr>
        <w:tabs>
          <w:tab w:val="left" w:pos="300"/>
        </w:tabs>
        <w:ind w:left="-90" w:firstLine="270"/>
        <w:rPr>
          <w:rFonts w:ascii="Aptos" w:hAnsi="Aptos"/>
          <w:sz w:val="18"/>
          <w:szCs w:val="18"/>
        </w:rPr>
      </w:pPr>
      <w:r w:rsidRPr="007D0AE8">
        <w:rPr>
          <w:rFonts w:ascii="Aptos" w:hAnsi="Aptos"/>
          <w:sz w:val="18"/>
          <w:szCs w:val="18"/>
        </w:rPr>
        <w:t>11.1</w:t>
      </w:r>
      <w:r w:rsidRPr="007D0AE8">
        <w:rPr>
          <w:rFonts w:ascii="Aptos" w:hAnsi="Aptos"/>
          <w:sz w:val="18"/>
          <w:szCs w:val="18"/>
        </w:rPr>
        <w:tab/>
      </w:r>
      <w:r w:rsidR="007E692C" w:rsidRPr="007D0AE8">
        <w:rPr>
          <w:rFonts w:ascii="Aptos" w:hAnsi="Aptos"/>
          <w:sz w:val="18"/>
          <w:szCs w:val="18"/>
        </w:rPr>
        <w:t>This contract is governed by the laws of the State of Alaska. To the extent not otherwise governed by Article 3 of this Appendix, any claim concerning this contract shall be brought only in the Superior Court of the State of Alaska and not elsewhere.</w:t>
      </w:r>
    </w:p>
    <w:p w14:paraId="54347D54" w14:textId="77777777" w:rsidR="007E692C" w:rsidRPr="007D0AE8" w:rsidRDefault="007E692C" w:rsidP="00ED4FD0">
      <w:pPr>
        <w:tabs>
          <w:tab w:val="left" w:pos="300"/>
        </w:tabs>
        <w:ind w:left="-90"/>
        <w:rPr>
          <w:rFonts w:ascii="Aptos" w:hAnsi="Aptos"/>
          <w:sz w:val="18"/>
          <w:szCs w:val="18"/>
        </w:rPr>
      </w:pPr>
    </w:p>
    <w:p w14:paraId="7CB8F41A" w14:textId="77777777" w:rsidR="007E692C" w:rsidRPr="007D0AE8" w:rsidRDefault="007E692C" w:rsidP="00ED4FD0">
      <w:pPr>
        <w:tabs>
          <w:tab w:val="left" w:pos="300"/>
        </w:tabs>
        <w:ind w:left="-90"/>
        <w:rPr>
          <w:rFonts w:ascii="Aptos" w:hAnsi="Aptos"/>
          <w:b/>
          <w:bC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12.</w:t>
      </w:r>
      <w:r w:rsidR="00F357AF" w:rsidRPr="007D0AE8">
        <w:rPr>
          <w:rFonts w:ascii="Aptos" w:hAnsi="Aptos"/>
          <w:b/>
          <w:bCs/>
          <w:sz w:val="18"/>
          <w:szCs w:val="18"/>
        </w:rPr>
        <w:t xml:space="preserve"> </w:t>
      </w:r>
      <w:r w:rsidRPr="007D0AE8">
        <w:rPr>
          <w:rFonts w:ascii="Aptos" w:hAnsi="Aptos"/>
          <w:b/>
          <w:bCs/>
          <w:sz w:val="18"/>
          <w:szCs w:val="18"/>
        </w:rPr>
        <w:t>Conflicting Provisions.</w:t>
      </w:r>
    </w:p>
    <w:p w14:paraId="5E797B8F" w14:textId="77777777" w:rsidR="00203B6A" w:rsidRPr="007D0AE8" w:rsidRDefault="00F357AF" w:rsidP="00ED4FD0">
      <w:pPr>
        <w:tabs>
          <w:tab w:val="left" w:pos="300"/>
        </w:tabs>
        <w:ind w:left="-90" w:firstLine="270"/>
        <w:rPr>
          <w:rFonts w:ascii="Aptos" w:hAnsi="Aptos"/>
          <w:sz w:val="18"/>
          <w:szCs w:val="18"/>
        </w:rPr>
      </w:pPr>
      <w:r w:rsidRPr="007D0AE8">
        <w:rPr>
          <w:rFonts w:ascii="Aptos" w:hAnsi="Aptos"/>
          <w:sz w:val="18"/>
          <w:szCs w:val="18"/>
        </w:rPr>
        <w:t xml:space="preserve">12.1 </w:t>
      </w:r>
      <w:r w:rsidRPr="007D0AE8">
        <w:rPr>
          <w:rFonts w:ascii="Aptos" w:hAnsi="Aptos"/>
          <w:sz w:val="18"/>
          <w:szCs w:val="18"/>
        </w:rPr>
        <w:tab/>
      </w:r>
      <w:r w:rsidR="007E692C" w:rsidRPr="007D0AE8">
        <w:rPr>
          <w:rFonts w:ascii="Aptos" w:hAnsi="Aptos"/>
          <w:sz w:val="18"/>
          <w:szCs w:val="18"/>
        </w:rPr>
        <w:t xml:space="preserve">Unless specifically amended and approved by the Department of Law, the terms of this contract supersede any provisions the contractor may seek to add. The contractor may not add additional or different terms to this contract; AS 45.02.207(b)(1). </w:t>
      </w:r>
    </w:p>
    <w:p w14:paraId="75860F5D" w14:textId="77777777" w:rsidR="007E692C" w:rsidRPr="007D0AE8" w:rsidRDefault="00203B6A" w:rsidP="00ED4FD0">
      <w:pPr>
        <w:tabs>
          <w:tab w:val="left" w:pos="300"/>
        </w:tabs>
        <w:ind w:left="-90" w:firstLine="270"/>
        <w:rPr>
          <w:rFonts w:ascii="Aptos" w:hAnsi="Aptos"/>
          <w:sz w:val="18"/>
          <w:szCs w:val="18"/>
        </w:rPr>
      </w:pPr>
      <w:r w:rsidRPr="007D0AE8">
        <w:rPr>
          <w:rFonts w:ascii="Aptos" w:hAnsi="Aptos"/>
          <w:sz w:val="18"/>
          <w:szCs w:val="18"/>
        </w:rPr>
        <w:t>12.2</w:t>
      </w:r>
      <w:r w:rsidRPr="007D0AE8">
        <w:rPr>
          <w:rFonts w:ascii="Aptos" w:hAnsi="Aptos"/>
          <w:sz w:val="18"/>
          <w:szCs w:val="18"/>
        </w:rPr>
        <w:tab/>
      </w:r>
      <w:r w:rsidR="007E692C" w:rsidRPr="007D0AE8">
        <w:rPr>
          <w:rFonts w:ascii="Aptos" w:hAnsi="Aptos"/>
          <w:sz w:val="18"/>
          <w:szCs w:val="18"/>
        </w:rPr>
        <w:t xml:space="preserve">The contractor specifically acknowledges and agrees that, among other things, provisions in any documents it seeks to append hereto that purport to (1) waive the State of Alaska’s sovereign immunity, (2) impose indemnification obligations on the State of Alaska, or (3) limit liability of the contractor for acts of contractor negligence, are expressly superseded by this contract and are void.  </w:t>
      </w:r>
    </w:p>
    <w:bookmarkEnd w:id="0"/>
    <w:p w14:paraId="33084AA3" w14:textId="77777777" w:rsidR="00F357AF" w:rsidRPr="007D0AE8" w:rsidRDefault="00F357AF" w:rsidP="00ED4FD0">
      <w:pPr>
        <w:pStyle w:val="BodyTextIndent2"/>
        <w:tabs>
          <w:tab w:val="clear" w:pos="576"/>
          <w:tab w:val="left" w:pos="300"/>
        </w:tabs>
        <w:ind w:left="-90"/>
        <w:jc w:val="both"/>
        <w:rPr>
          <w:rFonts w:ascii="Aptos" w:hAnsi="Aptos" w:cs="Calibri"/>
          <w:b/>
          <w:bCs/>
          <w:sz w:val="18"/>
          <w:szCs w:val="18"/>
        </w:rPr>
      </w:pPr>
    </w:p>
    <w:p w14:paraId="60241FC3" w14:textId="77777777" w:rsidR="00F357AF" w:rsidRPr="007D0AE8" w:rsidRDefault="00203B6A" w:rsidP="00ED4FD0">
      <w:pPr>
        <w:pStyle w:val="BodyTextIndent2"/>
        <w:tabs>
          <w:tab w:val="clear" w:pos="576"/>
          <w:tab w:val="left" w:pos="300"/>
        </w:tabs>
        <w:ind w:left="-90"/>
        <w:jc w:val="both"/>
        <w:rPr>
          <w:rFonts w:ascii="Aptos" w:hAnsi="Aptos" w:cs="Calibri"/>
          <w:b/>
          <w:bCs/>
          <w:sz w:val="18"/>
          <w:szCs w:val="18"/>
        </w:rPr>
      </w:pPr>
      <w:r w:rsidRPr="007D0AE8">
        <w:rPr>
          <w:rFonts w:ascii="Aptos" w:hAnsi="Aptos" w:cs="Calibri"/>
          <w:b/>
          <w:bCs/>
          <w:sz w:val="18"/>
          <w:szCs w:val="18"/>
        </w:rPr>
        <w:t>Article 13</w:t>
      </w:r>
      <w:r w:rsidR="00F357AF" w:rsidRPr="007D0AE8">
        <w:rPr>
          <w:rFonts w:ascii="Aptos" w:hAnsi="Aptos" w:cs="Calibri"/>
          <w:b/>
          <w:bCs/>
          <w:sz w:val="18"/>
          <w:szCs w:val="18"/>
        </w:rPr>
        <w:t xml:space="preserve">. Officials Not to Benefit.  </w:t>
      </w:r>
    </w:p>
    <w:p w14:paraId="64E35FCB" w14:textId="224861DB" w:rsidR="00F357AF" w:rsidRPr="007D0AE8" w:rsidRDefault="00F357AF" w:rsidP="00ED4FD0">
      <w:pPr>
        <w:pStyle w:val="BodyTextIndent2"/>
        <w:tabs>
          <w:tab w:val="clear" w:pos="576"/>
          <w:tab w:val="left" w:pos="300"/>
        </w:tabs>
        <w:ind w:left="-90" w:firstLine="270"/>
        <w:jc w:val="both"/>
        <w:rPr>
          <w:rFonts w:ascii="Aptos" w:hAnsi="Aptos" w:cs="Calibri"/>
          <w:bCs/>
          <w:sz w:val="18"/>
          <w:szCs w:val="18"/>
        </w:rPr>
      </w:pPr>
      <w:r w:rsidRPr="007D0AE8">
        <w:rPr>
          <w:rFonts w:ascii="Aptos" w:hAnsi="Aptos" w:cs="Calibri"/>
          <w:bCs/>
          <w:sz w:val="18"/>
          <w:szCs w:val="18"/>
        </w:rPr>
        <w:t xml:space="preserve">13.1 </w:t>
      </w:r>
      <w:r w:rsidR="00ED4FD0">
        <w:rPr>
          <w:rFonts w:ascii="Aptos" w:hAnsi="Aptos" w:cs="Calibri"/>
          <w:bCs/>
          <w:sz w:val="18"/>
          <w:szCs w:val="18"/>
        </w:rPr>
        <w:t xml:space="preserve">    </w:t>
      </w:r>
      <w:r w:rsidRPr="007D0AE8">
        <w:rPr>
          <w:rFonts w:ascii="Aptos" w:hAnsi="Aptos" w:cs="Calibri"/>
          <w:bCs/>
          <w:sz w:val="18"/>
          <w:szCs w:val="18"/>
        </w:rPr>
        <w:t>Contractor must comply with all applicable federal or State laws regulating ethical conduct of public officers and employees.</w:t>
      </w:r>
    </w:p>
    <w:p w14:paraId="01DED46E" w14:textId="77777777" w:rsidR="00F357AF" w:rsidRPr="007D0AE8" w:rsidRDefault="00F357AF" w:rsidP="00ED4FD0">
      <w:pPr>
        <w:pStyle w:val="BodyTextIndent2"/>
        <w:tabs>
          <w:tab w:val="clear" w:pos="576"/>
          <w:tab w:val="left" w:pos="300"/>
        </w:tabs>
        <w:ind w:left="-90"/>
        <w:jc w:val="both"/>
        <w:rPr>
          <w:rFonts w:ascii="Aptos" w:hAnsi="Aptos" w:cs="Calibri"/>
          <w:b/>
          <w:bCs/>
          <w:sz w:val="18"/>
          <w:szCs w:val="18"/>
        </w:rPr>
      </w:pPr>
    </w:p>
    <w:p w14:paraId="5C881FBB" w14:textId="77777777" w:rsidR="00F357AF" w:rsidRPr="007D0AE8" w:rsidRDefault="00203B6A" w:rsidP="00ED4FD0">
      <w:pPr>
        <w:pStyle w:val="BodyTextIndent2"/>
        <w:tabs>
          <w:tab w:val="clear" w:pos="576"/>
          <w:tab w:val="left" w:pos="300"/>
        </w:tabs>
        <w:ind w:left="-90"/>
        <w:jc w:val="both"/>
        <w:rPr>
          <w:rFonts w:ascii="Aptos" w:hAnsi="Aptos" w:cs="Calibri"/>
          <w:b/>
          <w:sz w:val="18"/>
          <w:szCs w:val="18"/>
        </w:rPr>
      </w:pPr>
      <w:r w:rsidRPr="007D0AE8">
        <w:rPr>
          <w:rFonts w:ascii="Aptos" w:hAnsi="Aptos" w:cs="Calibri"/>
          <w:b/>
          <w:sz w:val="18"/>
          <w:szCs w:val="18"/>
        </w:rPr>
        <w:t>Article 14</w:t>
      </w:r>
      <w:r w:rsidR="00F357AF" w:rsidRPr="007D0AE8">
        <w:rPr>
          <w:rFonts w:ascii="Aptos" w:hAnsi="Aptos" w:cs="Calibri"/>
          <w:b/>
          <w:sz w:val="18"/>
          <w:szCs w:val="18"/>
        </w:rPr>
        <w:t>.</w:t>
      </w:r>
      <w:r w:rsidRPr="007D0AE8">
        <w:rPr>
          <w:rFonts w:ascii="Aptos" w:hAnsi="Aptos" w:cs="Calibri"/>
          <w:b/>
          <w:sz w:val="18"/>
          <w:szCs w:val="18"/>
        </w:rPr>
        <w:t xml:space="preserve"> </w:t>
      </w:r>
      <w:r w:rsidR="00F357AF" w:rsidRPr="007D0AE8">
        <w:rPr>
          <w:rFonts w:ascii="Aptos" w:hAnsi="Aptos" w:cs="Calibri"/>
          <w:b/>
          <w:sz w:val="18"/>
          <w:szCs w:val="18"/>
        </w:rPr>
        <w:t xml:space="preserve">Covenant Against Contingent Fees. </w:t>
      </w:r>
    </w:p>
    <w:p w14:paraId="6D36235F" w14:textId="31DD2513" w:rsidR="00203B6A" w:rsidRPr="007D0AE8" w:rsidRDefault="00203B6A"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 xml:space="preserve">14.1 </w:t>
      </w:r>
      <w:r w:rsidRPr="007D0AE8">
        <w:rPr>
          <w:rFonts w:ascii="Aptos" w:hAnsi="Aptos" w:cs="Calibri"/>
          <w:sz w:val="18"/>
          <w:szCs w:val="18"/>
        </w:rPr>
        <w:tab/>
      </w:r>
      <w:r w:rsidR="00ED4FD0">
        <w:rPr>
          <w:rFonts w:ascii="Aptos" w:hAnsi="Aptos" w:cs="Calibri"/>
          <w:sz w:val="18"/>
          <w:szCs w:val="18"/>
        </w:rPr>
        <w:t xml:space="preserve">   </w:t>
      </w:r>
      <w:r w:rsidR="00F357AF" w:rsidRPr="007D0AE8">
        <w:rPr>
          <w:rFonts w:ascii="Aptos" w:hAnsi="Aptos" w:cs="Calibri"/>
          <w:sz w:val="18"/>
          <w:szCs w:val="18"/>
        </w:rPr>
        <w:t xml:space="preserve">The contractor warrants that no person or agency has been employed or retained to solicit or secure this contract upon an agreement or understanding for a commission, percentage, brokerage or contingent fee except employees or agencies maintained by the contractor for the purpose of securing business.  </w:t>
      </w:r>
    </w:p>
    <w:p w14:paraId="50F7ED92" w14:textId="1323B6E4" w:rsidR="00F357AF" w:rsidRPr="007D0AE8" w:rsidRDefault="00203B6A"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14.2</w:t>
      </w:r>
      <w:r w:rsidRPr="007D0AE8">
        <w:rPr>
          <w:rFonts w:ascii="Aptos" w:hAnsi="Aptos" w:cs="Calibri"/>
          <w:sz w:val="18"/>
          <w:szCs w:val="18"/>
        </w:rPr>
        <w:tab/>
      </w:r>
      <w:r w:rsidR="00ED4FD0">
        <w:rPr>
          <w:rFonts w:ascii="Aptos" w:hAnsi="Aptos" w:cs="Calibri"/>
          <w:sz w:val="18"/>
          <w:szCs w:val="18"/>
        </w:rPr>
        <w:t xml:space="preserve">   </w:t>
      </w:r>
      <w:r w:rsidR="00F357AF" w:rsidRPr="007D0AE8">
        <w:rPr>
          <w:rFonts w:ascii="Aptos" w:hAnsi="Aptos" w:cs="Calibri"/>
          <w:sz w:val="18"/>
          <w:szCs w:val="18"/>
        </w:rPr>
        <w:t xml:space="preserve">For the breach or violation of this warranty, the State may terminate this contract without liability or in its discretion deduct from the contract price or </w:t>
      </w:r>
      <w:proofErr w:type="gramStart"/>
      <w:r w:rsidR="00F357AF" w:rsidRPr="007D0AE8">
        <w:rPr>
          <w:rFonts w:ascii="Aptos" w:hAnsi="Aptos" w:cs="Calibri"/>
          <w:sz w:val="18"/>
          <w:szCs w:val="18"/>
        </w:rPr>
        <w:t>consideration</w:t>
      </w:r>
      <w:proofErr w:type="gramEnd"/>
      <w:r w:rsidR="00F357AF" w:rsidRPr="007D0AE8">
        <w:rPr>
          <w:rFonts w:ascii="Aptos" w:hAnsi="Aptos" w:cs="Calibri"/>
          <w:sz w:val="18"/>
          <w:szCs w:val="18"/>
        </w:rPr>
        <w:t xml:space="preserve"> the full amount of the commission, percentage, brokerage or contingent fee.  </w:t>
      </w:r>
    </w:p>
    <w:p w14:paraId="5261CFD5" w14:textId="77777777" w:rsidR="00F357AF" w:rsidRPr="007D0AE8" w:rsidRDefault="00F357AF" w:rsidP="00ED4FD0">
      <w:pPr>
        <w:pStyle w:val="BodyTextIndent2"/>
        <w:tabs>
          <w:tab w:val="left" w:pos="300"/>
        </w:tabs>
        <w:ind w:left="-90"/>
        <w:jc w:val="both"/>
        <w:rPr>
          <w:rFonts w:ascii="Aptos" w:hAnsi="Aptos" w:cs="Calibri"/>
          <w:sz w:val="18"/>
          <w:szCs w:val="18"/>
        </w:rPr>
      </w:pPr>
    </w:p>
    <w:p w14:paraId="0D6EF766" w14:textId="77777777" w:rsidR="00F357AF" w:rsidRPr="007D0AE8" w:rsidRDefault="00F357AF" w:rsidP="00ED4FD0">
      <w:pPr>
        <w:pStyle w:val="BodyTextIndent2"/>
        <w:tabs>
          <w:tab w:val="clear" w:pos="576"/>
          <w:tab w:val="left" w:pos="300"/>
        </w:tabs>
        <w:ind w:left="-90"/>
        <w:jc w:val="both"/>
        <w:rPr>
          <w:rFonts w:ascii="Aptos" w:hAnsi="Aptos" w:cs="Calibri"/>
          <w:b/>
          <w:sz w:val="18"/>
          <w:szCs w:val="18"/>
        </w:rPr>
      </w:pPr>
      <w:r w:rsidRPr="007D0AE8">
        <w:rPr>
          <w:rFonts w:ascii="Aptos" w:hAnsi="Aptos" w:cs="Calibri"/>
          <w:b/>
          <w:sz w:val="18"/>
          <w:szCs w:val="18"/>
        </w:rPr>
        <w:t>Article 15.</w:t>
      </w:r>
      <w:r w:rsidR="00203B6A" w:rsidRPr="007D0AE8">
        <w:rPr>
          <w:rFonts w:ascii="Aptos" w:hAnsi="Aptos" w:cs="Calibri"/>
          <w:b/>
          <w:sz w:val="18"/>
          <w:szCs w:val="18"/>
        </w:rPr>
        <w:t xml:space="preserve"> </w:t>
      </w:r>
      <w:r w:rsidRPr="007D0AE8">
        <w:rPr>
          <w:rFonts w:ascii="Aptos" w:hAnsi="Aptos" w:cs="Calibri"/>
          <w:b/>
          <w:sz w:val="18"/>
          <w:szCs w:val="18"/>
        </w:rPr>
        <w:t>Compliance.</w:t>
      </w:r>
    </w:p>
    <w:p w14:paraId="7515AF6F" w14:textId="34EC844F" w:rsidR="00F357AF" w:rsidRPr="007D0AE8" w:rsidRDefault="00203B6A" w:rsidP="00ED4FD0">
      <w:pPr>
        <w:pStyle w:val="BodyTextIndent2"/>
        <w:tabs>
          <w:tab w:val="clear" w:pos="576"/>
          <w:tab w:val="left" w:pos="300"/>
        </w:tabs>
        <w:ind w:left="-90" w:firstLine="270"/>
        <w:jc w:val="both"/>
        <w:rPr>
          <w:rFonts w:ascii="Aptos" w:hAnsi="Aptos" w:cs="Calibri"/>
          <w:sz w:val="18"/>
          <w:szCs w:val="18"/>
        </w:rPr>
      </w:pPr>
      <w:r w:rsidRPr="007D0AE8">
        <w:rPr>
          <w:rFonts w:ascii="Aptos" w:hAnsi="Aptos" w:cs="Calibri"/>
          <w:sz w:val="18"/>
          <w:szCs w:val="18"/>
        </w:rPr>
        <w:t>15.1</w:t>
      </w:r>
      <w:r w:rsidR="00ED4FD0">
        <w:rPr>
          <w:rFonts w:ascii="Aptos" w:hAnsi="Aptos" w:cs="Calibri"/>
          <w:sz w:val="18"/>
          <w:szCs w:val="18"/>
        </w:rPr>
        <w:t xml:space="preserve">   </w:t>
      </w:r>
      <w:r w:rsidR="00F357AF" w:rsidRPr="007D0AE8">
        <w:rPr>
          <w:rFonts w:ascii="Aptos" w:hAnsi="Aptos" w:cs="Calibri"/>
          <w:sz w:val="18"/>
          <w:szCs w:val="18"/>
        </w:rPr>
        <w:t>In the performance of this contract, the contractor must comply with all applicable federal, state, and borough regulations, codes, and laws, and be liable for all required insurance, licenses, permits and bonds.</w:t>
      </w:r>
    </w:p>
    <w:p w14:paraId="5BF83C0B" w14:textId="77777777" w:rsidR="00F357AF" w:rsidRPr="007D0AE8" w:rsidRDefault="00F357AF" w:rsidP="00ED4FD0">
      <w:pPr>
        <w:pStyle w:val="BodyTextIndent2"/>
        <w:tabs>
          <w:tab w:val="clear" w:pos="576"/>
          <w:tab w:val="left" w:pos="300"/>
        </w:tabs>
        <w:ind w:left="-90"/>
        <w:jc w:val="both"/>
        <w:rPr>
          <w:rFonts w:ascii="Aptos" w:hAnsi="Aptos" w:cs="Calibri"/>
          <w:b/>
          <w:sz w:val="18"/>
          <w:szCs w:val="18"/>
        </w:rPr>
      </w:pPr>
      <w:r w:rsidRPr="007D0AE8">
        <w:rPr>
          <w:rFonts w:ascii="Aptos" w:hAnsi="Aptos" w:cs="Calibri"/>
          <w:b/>
          <w:sz w:val="18"/>
          <w:szCs w:val="18"/>
        </w:rPr>
        <w:t xml:space="preserve"> </w:t>
      </w:r>
    </w:p>
    <w:p w14:paraId="5D24629D" w14:textId="5693885D" w:rsidR="00F357AF" w:rsidRPr="007D0AE8" w:rsidRDefault="00F357AF" w:rsidP="00ED4FD0">
      <w:pPr>
        <w:pStyle w:val="BodyTextIndent2"/>
        <w:tabs>
          <w:tab w:val="left" w:pos="300"/>
        </w:tabs>
        <w:ind w:left="-90"/>
        <w:jc w:val="both"/>
        <w:rPr>
          <w:rFonts w:ascii="Aptos" w:hAnsi="Aptos" w:cs="Calibri"/>
          <w:b/>
          <w:sz w:val="18"/>
          <w:szCs w:val="18"/>
        </w:rPr>
      </w:pPr>
      <w:r w:rsidRPr="007D0AE8">
        <w:rPr>
          <w:rFonts w:ascii="Aptos" w:hAnsi="Aptos" w:cs="Calibri"/>
          <w:b/>
          <w:sz w:val="18"/>
          <w:szCs w:val="18"/>
        </w:rPr>
        <w:t>Article 16.   Force Majeure</w:t>
      </w:r>
      <w:r w:rsidR="00ED4FD0">
        <w:rPr>
          <w:rFonts w:ascii="Aptos" w:hAnsi="Aptos" w:cs="Calibri"/>
          <w:b/>
          <w:sz w:val="18"/>
          <w:szCs w:val="18"/>
        </w:rPr>
        <w:t>.</w:t>
      </w:r>
    </w:p>
    <w:p w14:paraId="57E7FB19" w14:textId="09D3A792" w:rsidR="00203B6A" w:rsidRPr="007D0AE8" w:rsidRDefault="00203B6A"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16.1</w:t>
      </w:r>
      <w:proofErr w:type="gramStart"/>
      <w:r w:rsidRPr="007D0AE8">
        <w:rPr>
          <w:rFonts w:ascii="Aptos" w:hAnsi="Aptos" w:cs="Calibri"/>
          <w:sz w:val="18"/>
          <w:szCs w:val="18"/>
        </w:rPr>
        <w:tab/>
      </w:r>
      <w:r w:rsidR="00ED4FD0">
        <w:rPr>
          <w:rFonts w:ascii="Aptos" w:hAnsi="Aptos" w:cs="Calibri"/>
          <w:sz w:val="18"/>
          <w:szCs w:val="18"/>
        </w:rPr>
        <w:t xml:space="preserve">  </w:t>
      </w:r>
      <w:r w:rsidR="00F357AF" w:rsidRPr="007D0AE8">
        <w:rPr>
          <w:rFonts w:ascii="Aptos" w:hAnsi="Aptos" w:cs="Calibri"/>
          <w:sz w:val="18"/>
          <w:szCs w:val="18"/>
        </w:rPr>
        <w:t>The</w:t>
      </w:r>
      <w:proofErr w:type="gramEnd"/>
      <w:r w:rsidR="00F357AF" w:rsidRPr="007D0AE8">
        <w:rPr>
          <w:rFonts w:ascii="Aptos" w:hAnsi="Aptos" w:cs="Calibri"/>
          <w:sz w:val="18"/>
          <w:szCs w:val="18"/>
        </w:rPr>
        <w:t xml:space="preserve"> parties to this contract are not liable for the consequences of any failure to perform, or default in performing, any of their obligations under this Agreement, if that failure or default is caused by any unforeseeable Force Majeure, beyond the control of, and without the fault or negligence of, the respective party.</w:t>
      </w:r>
    </w:p>
    <w:p w14:paraId="7998D4A8" w14:textId="1397CB3C" w:rsidR="00F357AF" w:rsidRPr="007D0AE8" w:rsidRDefault="00203B6A"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16.2</w:t>
      </w:r>
      <w:r w:rsidRPr="007D0AE8">
        <w:rPr>
          <w:rFonts w:ascii="Aptos" w:hAnsi="Aptos" w:cs="Calibri"/>
          <w:sz w:val="18"/>
          <w:szCs w:val="18"/>
        </w:rPr>
        <w:tab/>
      </w:r>
      <w:r w:rsidR="00F357AF" w:rsidRPr="007D0AE8">
        <w:rPr>
          <w:rFonts w:ascii="Aptos" w:hAnsi="Aptos" w:cs="Calibri"/>
          <w:sz w:val="18"/>
          <w:szCs w:val="18"/>
        </w:rPr>
        <w:t xml:space="preserve"> </w:t>
      </w:r>
      <w:r w:rsidR="00ED4FD0">
        <w:rPr>
          <w:rFonts w:ascii="Aptos" w:hAnsi="Aptos" w:cs="Calibri"/>
          <w:sz w:val="18"/>
          <w:szCs w:val="18"/>
        </w:rPr>
        <w:t xml:space="preserve">  </w:t>
      </w:r>
      <w:r w:rsidR="00F357AF" w:rsidRPr="007D0AE8">
        <w:rPr>
          <w:rFonts w:ascii="Aptos" w:hAnsi="Aptos" w:cs="Calibri"/>
          <w:sz w:val="18"/>
          <w:szCs w:val="18"/>
        </w:rPr>
        <w:t>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7723246B" w14:textId="77777777" w:rsidR="00F357AF" w:rsidRPr="00ED4FD0" w:rsidRDefault="00F357AF" w:rsidP="00ED4FD0">
      <w:pPr>
        <w:pStyle w:val="BodyTextIndent2"/>
        <w:tabs>
          <w:tab w:val="left" w:pos="300"/>
        </w:tabs>
        <w:spacing w:after="120"/>
        <w:ind w:left="-90"/>
        <w:jc w:val="both"/>
        <w:rPr>
          <w:rFonts w:ascii="Aptos" w:hAnsi="Aptos" w:cs="Calibri"/>
          <w:sz w:val="18"/>
          <w:szCs w:val="18"/>
        </w:rPr>
      </w:pPr>
    </w:p>
    <w:p w14:paraId="575A3E90" w14:textId="6713A140" w:rsidR="00654100" w:rsidRPr="00ED4FD0" w:rsidRDefault="00654100" w:rsidP="00ED4FD0">
      <w:pPr>
        <w:pStyle w:val="BodyTextIndent2"/>
        <w:tabs>
          <w:tab w:val="left" w:pos="300"/>
        </w:tabs>
        <w:ind w:left="-90"/>
        <w:jc w:val="both"/>
        <w:rPr>
          <w:rFonts w:ascii="Aptos" w:hAnsi="Aptos" w:cs="Calibri"/>
          <w:b/>
          <w:sz w:val="18"/>
          <w:szCs w:val="18"/>
        </w:rPr>
      </w:pPr>
      <w:r w:rsidRPr="00ED4FD0">
        <w:rPr>
          <w:rFonts w:ascii="Aptos" w:hAnsi="Aptos" w:cs="Calibri"/>
          <w:b/>
          <w:sz w:val="18"/>
          <w:szCs w:val="18"/>
        </w:rPr>
        <w:t>Article 17</w:t>
      </w:r>
      <w:r w:rsidR="00811825" w:rsidRPr="00ED4FD0">
        <w:rPr>
          <w:rFonts w:ascii="Aptos" w:hAnsi="Aptos" w:cs="Calibri"/>
          <w:b/>
          <w:sz w:val="18"/>
          <w:szCs w:val="18"/>
        </w:rPr>
        <w:t xml:space="preserve">. </w:t>
      </w:r>
      <w:r w:rsidRPr="00ED4FD0">
        <w:rPr>
          <w:rFonts w:ascii="Aptos" w:hAnsi="Aptos" w:cs="Calibri"/>
          <w:b/>
          <w:sz w:val="18"/>
          <w:szCs w:val="18"/>
        </w:rPr>
        <w:t xml:space="preserve"> Disclosure of Contract Contents</w:t>
      </w:r>
      <w:r w:rsidR="00ED4FD0" w:rsidRPr="00ED4FD0">
        <w:rPr>
          <w:rFonts w:ascii="Aptos" w:hAnsi="Aptos" w:cs="Calibri"/>
          <w:b/>
          <w:sz w:val="18"/>
          <w:szCs w:val="18"/>
        </w:rPr>
        <w:t>.</w:t>
      </w:r>
    </w:p>
    <w:p w14:paraId="3A26F6BC" w14:textId="3C206839" w:rsidR="00811825" w:rsidRPr="00ED4FD0" w:rsidRDefault="00ED4FD0" w:rsidP="00ED4FD0">
      <w:pPr>
        <w:pStyle w:val="NoSpacing"/>
        <w:tabs>
          <w:tab w:val="left" w:pos="300"/>
        </w:tabs>
        <w:ind w:left="-90" w:firstLine="360"/>
        <w:rPr>
          <w:rFonts w:cs="Calibri"/>
          <w:sz w:val="18"/>
          <w:szCs w:val="18"/>
        </w:rPr>
      </w:pPr>
      <w:r w:rsidRPr="00ED4FD0">
        <w:rPr>
          <w:rFonts w:cs="Calibri"/>
          <w:sz w:val="18"/>
          <w:szCs w:val="18"/>
        </w:rPr>
        <w:t xml:space="preserve">17.1    </w:t>
      </w:r>
      <w:r w:rsidR="00811825" w:rsidRPr="00ED4FD0">
        <w:rPr>
          <w:rFonts w:cs="Calibri"/>
          <w:sz w:val="18"/>
          <w:szCs w:val="18"/>
        </w:rPr>
        <w:t>Except as otherwise protected by law, this contract and any amendment is a public record subject to disclosure under, for example, the Alaska Public Records Act. The contractor does not assert that any information in the contract is protected under federal or State of Alaska law.</w:t>
      </w:r>
    </w:p>
    <w:p w14:paraId="1D107AB9" w14:textId="372F5D1D" w:rsidR="00ED4FD0" w:rsidRDefault="00ED4FD0">
      <w:pPr>
        <w:rPr>
          <w:rFonts w:ascii="Aptos" w:hAnsi="Aptos" w:cs="Calibri"/>
          <w:sz w:val="18"/>
          <w:szCs w:val="18"/>
        </w:rPr>
      </w:pPr>
      <w:r>
        <w:rPr>
          <w:rFonts w:ascii="Aptos" w:hAnsi="Aptos" w:cs="Calibri"/>
          <w:sz w:val="18"/>
          <w:szCs w:val="18"/>
        </w:rPr>
        <w:br w:type="page"/>
      </w:r>
    </w:p>
    <w:p w14:paraId="2F13EEDD" w14:textId="77777777" w:rsidR="00654100" w:rsidRPr="007D0AE8" w:rsidRDefault="00654100" w:rsidP="00F357AF">
      <w:pPr>
        <w:pStyle w:val="BodyTextIndent2"/>
        <w:spacing w:after="120"/>
        <w:ind w:left="810" w:hanging="540"/>
        <w:jc w:val="both"/>
        <w:rPr>
          <w:rFonts w:ascii="Aptos" w:hAnsi="Aptos" w:cs="Calibri"/>
          <w:sz w:val="18"/>
          <w:szCs w:val="18"/>
        </w:rPr>
      </w:pPr>
    </w:p>
    <w:p w14:paraId="1A391296" w14:textId="77777777" w:rsidR="00972FDD" w:rsidRPr="007D0AE8" w:rsidRDefault="00972FDD" w:rsidP="00F357AF">
      <w:pPr>
        <w:pStyle w:val="BodyTextIndent2"/>
        <w:tabs>
          <w:tab w:val="clear" w:pos="360"/>
          <w:tab w:val="clear" w:pos="576"/>
          <w:tab w:val="clear" w:pos="2016"/>
        </w:tabs>
        <w:spacing w:after="120"/>
        <w:ind w:left="810" w:hanging="540"/>
        <w:jc w:val="both"/>
        <w:rPr>
          <w:rStyle w:val="HEADINGS"/>
          <w:rFonts w:ascii="Aptos" w:hAnsi="Aptos" w:cs="Calibri"/>
          <w:szCs w:val="18"/>
        </w:rPr>
      </w:pPr>
    </w:p>
    <w:p w14:paraId="1240E0F1" w14:textId="77777777" w:rsidR="00811825" w:rsidRDefault="00811825" w:rsidP="00811825">
      <w:pPr>
        <w:tabs>
          <w:tab w:val="center" w:pos="5688"/>
        </w:tabs>
        <w:suppressAutoHyphens/>
        <w:spacing w:line="173" w:lineRule="exact"/>
        <w:jc w:val="center"/>
        <w:rPr>
          <w:rStyle w:val="HEADINGS"/>
          <w:rFonts w:ascii="Aptos" w:hAnsi="Aptos"/>
          <w:b/>
          <w:spacing w:val="-2"/>
          <w:szCs w:val="18"/>
        </w:rPr>
      </w:pPr>
      <w:r>
        <w:rPr>
          <w:rStyle w:val="HEADINGS"/>
          <w:rFonts w:ascii="Aptos" w:hAnsi="Aptos"/>
          <w:b/>
          <w:spacing w:val="-2"/>
          <w:szCs w:val="18"/>
        </w:rPr>
        <w:t>APPENDIX A</w:t>
      </w:r>
    </w:p>
    <w:p w14:paraId="5E02373E" w14:textId="0A4CAA18" w:rsidR="00811825" w:rsidRDefault="00811825" w:rsidP="00811825">
      <w:pPr>
        <w:jc w:val="center"/>
        <w:rPr>
          <w:rFonts w:ascii="Aptos" w:hAnsi="Aptos"/>
          <w:b/>
          <w:color w:val="FF0000"/>
          <w:sz w:val="18"/>
          <w:szCs w:val="18"/>
        </w:rPr>
      </w:pPr>
      <w:r>
        <w:rPr>
          <w:rFonts w:ascii="Aptos" w:hAnsi="Aptos"/>
          <w:b/>
          <w:sz w:val="18"/>
          <w:szCs w:val="18"/>
        </w:rPr>
        <w:t>GENERAL PROVISIONS</w:t>
      </w:r>
      <w:proofErr w:type="gramStart"/>
      <w:r>
        <w:rPr>
          <w:rFonts w:ascii="Aptos" w:hAnsi="Aptos"/>
          <w:b/>
          <w:sz w:val="18"/>
          <w:szCs w:val="18"/>
        </w:rPr>
        <w:t xml:space="preserve">- </w:t>
      </w:r>
      <w:r w:rsidRPr="00811825">
        <w:rPr>
          <w:rFonts w:ascii="Aptos" w:hAnsi="Aptos"/>
          <w:b/>
          <w:color w:val="FF0000"/>
          <w:sz w:val="18"/>
          <w:szCs w:val="18"/>
        </w:rPr>
        <w:t xml:space="preserve"> PROTECTION</w:t>
      </w:r>
      <w:proofErr w:type="gramEnd"/>
      <w:r w:rsidRPr="00811825">
        <w:rPr>
          <w:rFonts w:ascii="Aptos" w:hAnsi="Aptos"/>
          <w:b/>
          <w:color w:val="FF0000"/>
          <w:sz w:val="18"/>
          <w:szCs w:val="18"/>
        </w:rPr>
        <w:t xml:space="preserve"> ASSERTED</w:t>
      </w:r>
    </w:p>
    <w:p w14:paraId="62DBA973" w14:textId="77777777" w:rsidR="00ED4FD0" w:rsidRDefault="00ED4FD0" w:rsidP="00ED4FD0">
      <w:pPr>
        <w:jc w:val="center"/>
        <w:rPr>
          <w:rFonts w:ascii="Aptos" w:hAnsi="Aptos"/>
          <w:b/>
          <w:sz w:val="18"/>
          <w:szCs w:val="18"/>
        </w:rPr>
      </w:pPr>
      <w:r w:rsidRPr="0046134C">
        <w:rPr>
          <w:rFonts w:ascii="Aptos" w:hAnsi="Aptos"/>
          <w:b/>
          <w:color w:val="FF0000"/>
          <w:sz w:val="18"/>
          <w:szCs w:val="18"/>
          <w:highlight w:val="yellow"/>
        </w:rPr>
        <w:t>CONTRACTING OFFICER: DEPENDING ON WHETHER CONTRACTOR ASSERTED PROTECTED INFORMATION IN THEIR SOLICITATION RESPONSE, CHOOSE ONE OF THE FOLLOWING OPTIONS AND DELETE THE OTHER AND THIS TEXT.</w:t>
      </w:r>
    </w:p>
    <w:p w14:paraId="674BD29C" w14:textId="77777777" w:rsidR="00ED4FD0" w:rsidRDefault="00ED4FD0" w:rsidP="00811825">
      <w:pPr>
        <w:jc w:val="center"/>
        <w:rPr>
          <w:rFonts w:ascii="Aptos" w:hAnsi="Aptos"/>
          <w:b/>
          <w:sz w:val="18"/>
          <w:szCs w:val="18"/>
        </w:rPr>
      </w:pPr>
    </w:p>
    <w:p w14:paraId="160E407C" w14:textId="77777777" w:rsidR="00811825" w:rsidRPr="007E692C" w:rsidRDefault="00811825" w:rsidP="00811825"/>
    <w:p w14:paraId="424498C3" w14:textId="77777777" w:rsidR="00ED4FD0" w:rsidRPr="007E692C" w:rsidRDefault="00ED4FD0" w:rsidP="00ED4FD0">
      <w:pPr>
        <w:tabs>
          <w:tab w:val="left" w:pos="300"/>
          <w:tab w:val="decimal" w:pos="600"/>
          <w:tab w:val="left" w:pos="72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7E692C">
        <w:rPr>
          <w:rStyle w:val="HEADINGS"/>
          <w:rFonts w:ascii="Aptos" w:hAnsi="Aptos"/>
          <w:b/>
          <w:szCs w:val="18"/>
        </w:rPr>
        <w:t>Article</w:t>
      </w:r>
      <w:r>
        <w:rPr>
          <w:rStyle w:val="HEADINGS"/>
          <w:rFonts w:ascii="Aptos" w:hAnsi="Aptos"/>
          <w:b/>
          <w:szCs w:val="18"/>
        </w:rPr>
        <w:t xml:space="preserve"> </w:t>
      </w:r>
      <w:r w:rsidRPr="007E692C">
        <w:rPr>
          <w:rStyle w:val="HEADINGS"/>
          <w:rFonts w:ascii="Aptos" w:hAnsi="Aptos"/>
          <w:b/>
          <w:szCs w:val="18"/>
        </w:rPr>
        <w:tab/>
        <w:t>1.</w:t>
      </w:r>
      <w:r>
        <w:rPr>
          <w:rStyle w:val="HEADINGS"/>
          <w:rFonts w:ascii="Aptos" w:hAnsi="Aptos"/>
          <w:b/>
          <w:szCs w:val="18"/>
        </w:rPr>
        <w:t xml:space="preserve"> </w:t>
      </w:r>
      <w:r w:rsidRPr="007E692C">
        <w:rPr>
          <w:rStyle w:val="HEADINGS"/>
          <w:rFonts w:ascii="Aptos" w:hAnsi="Aptos"/>
          <w:b/>
          <w:szCs w:val="18"/>
        </w:rPr>
        <w:t>Definitions.</w:t>
      </w:r>
    </w:p>
    <w:p w14:paraId="5CA55697" w14:textId="77777777" w:rsidR="00ED4FD0" w:rsidRPr="007E692C" w:rsidRDefault="00ED4FD0" w:rsidP="00ED4FD0">
      <w:pPr>
        <w:tabs>
          <w:tab w:val="left" w:pos="300"/>
          <w:tab w:val="left" w:pos="360"/>
          <w:tab w:val="left" w:pos="720"/>
          <w:tab w:val="left" w:pos="1080"/>
          <w:tab w:val="left" w:pos="1440"/>
          <w:tab w:val="left" w:pos="2160"/>
        </w:tabs>
        <w:suppressAutoHyphens/>
        <w:ind w:left="-90"/>
        <w:rPr>
          <w:rStyle w:val="HEADINGS"/>
          <w:rFonts w:ascii="Aptos" w:hAnsi="Aptos"/>
          <w:szCs w:val="18"/>
        </w:rPr>
      </w:pPr>
      <w:r w:rsidRPr="007E692C">
        <w:rPr>
          <w:rStyle w:val="HEADINGS"/>
          <w:rFonts w:ascii="Aptos" w:hAnsi="Aptos"/>
          <w:szCs w:val="18"/>
        </w:rPr>
        <w:tab/>
        <w:t>1.1</w:t>
      </w:r>
      <w:r w:rsidRPr="007E692C">
        <w:rPr>
          <w:rStyle w:val="HEADINGS"/>
          <w:rFonts w:ascii="Aptos" w:hAnsi="Aptos"/>
          <w:szCs w:val="18"/>
        </w:rPr>
        <w:tab/>
        <w:t>In this contract and appendices, "Project Director" or "Agency Head" or "Procurement Officer" means the person who signs this contract on behalf of the Requesting Agency and includes a successor or authorized representative.</w:t>
      </w:r>
    </w:p>
    <w:p w14:paraId="4DF7D252" w14:textId="77777777" w:rsidR="00ED4FD0" w:rsidRPr="007E692C" w:rsidRDefault="00ED4FD0" w:rsidP="00ED4FD0">
      <w:pPr>
        <w:tabs>
          <w:tab w:val="left" w:pos="300"/>
          <w:tab w:val="left" w:pos="360"/>
          <w:tab w:val="left" w:pos="720"/>
          <w:tab w:val="left" w:pos="1080"/>
          <w:tab w:val="left" w:pos="1440"/>
          <w:tab w:val="left" w:pos="2160"/>
        </w:tabs>
        <w:suppressAutoHyphens/>
        <w:spacing w:after="120"/>
        <w:ind w:left="-90"/>
        <w:rPr>
          <w:rStyle w:val="HEADINGS"/>
          <w:rFonts w:ascii="Aptos" w:hAnsi="Aptos"/>
          <w:szCs w:val="18"/>
        </w:rPr>
      </w:pPr>
      <w:r w:rsidRPr="007E692C">
        <w:rPr>
          <w:rStyle w:val="HEADINGS"/>
          <w:rFonts w:ascii="Aptos" w:hAnsi="Aptos"/>
          <w:szCs w:val="18"/>
        </w:rPr>
        <w:tab/>
        <w:t>1.2</w:t>
      </w:r>
      <w:r w:rsidRPr="007E692C">
        <w:rPr>
          <w:rStyle w:val="HEADINGS"/>
          <w:rFonts w:ascii="Aptos" w:hAnsi="Aptos"/>
          <w:szCs w:val="18"/>
        </w:rPr>
        <w:tab/>
        <w:t xml:space="preserve">"State Contracting Agency" means the department for which this contract is to be </w:t>
      </w:r>
      <w:proofErr w:type="gramStart"/>
      <w:r w:rsidRPr="007E692C">
        <w:rPr>
          <w:rStyle w:val="HEADINGS"/>
          <w:rFonts w:ascii="Aptos" w:hAnsi="Aptos"/>
          <w:szCs w:val="18"/>
        </w:rPr>
        <w:t>performed</w:t>
      </w:r>
      <w:proofErr w:type="gramEnd"/>
      <w:r w:rsidRPr="007E692C">
        <w:rPr>
          <w:rStyle w:val="HEADINGS"/>
          <w:rFonts w:ascii="Aptos" w:hAnsi="Aptos"/>
          <w:szCs w:val="18"/>
        </w:rPr>
        <w:t xml:space="preserve"> and for which the Commissioner or Authorized Designee acted in signing this contract.</w:t>
      </w:r>
    </w:p>
    <w:p w14:paraId="374C6A1B" w14:textId="77777777" w:rsidR="00ED4FD0" w:rsidRPr="00F357AF" w:rsidRDefault="00ED4FD0" w:rsidP="00ED4FD0">
      <w:pPr>
        <w:tabs>
          <w:tab w:val="left" w:pos="300"/>
          <w:tab w:val="left" w:pos="360"/>
          <w:tab w:val="left" w:pos="54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line="160" w:lineRule="exact"/>
        <w:ind w:left="-90"/>
        <w:rPr>
          <w:rStyle w:val="HEADINGS"/>
          <w:rFonts w:ascii="Aptos" w:hAnsi="Aptos"/>
          <w:b/>
          <w:szCs w:val="18"/>
        </w:rPr>
      </w:pPr>
      <w:r w:rsidRPr="00F357AF">
        <w:rPr>
          <w:rStyle w:val="HEADINGS"/>
          <w:rFonts w:ascii="Aptos" w:hAnsi="Aptos"/>
          <w:b/>
          <w:szCs w:val="18"/>
        </w:rPr>
        <w:t>Article</w:t>
      </w:r>
      <w:r>
        <w:rPr>
          <w:rStyle w:val="HEADINGS"/>
          <w:rFonts w:ascii="Aptos" w:hAnsi="Aptos"/>
          <w:b/>
          <w:szCs w:val="18"/>
        </w:rPr>
        <w:t xml:space="preserve"> </w:t>
      </w:r>
      <w:r w:rsidRPr="00F357AF">
        <w:rPr>
          <w:rStyle w:val="HEADINGS"/>
          <w:rFonts w:ascii="Aptos" w:hAnsi="Aptos"/>
          <w:b/>
          <w:szCs w:val="18"/>
        </w:rPr>
        <w:t>2.</w:t>
      </w:r>
      <w:r w:rsidRPr="00F357AF">
        <w:rPr>
          <w:rStyle w:val="HEADINGS"/>
          <w:rFonts w:ascii="Aptos" w:hAnsi="Aptos"/>
          <w:b/>
          <w:szCs w:val="18"/>
        </w:rPr>
        <w:tab/>
        <w:t>Inspections and Reports.</w:t>
      </w:r>
    </w:p>
    <w:p w14:paraId="098F713E" w14:textId="77777777" w:rsidR="00ED4FD0" w:rsidRPr="00F357AF" w:rsidRDefault="00ED4FD0" w:rsidP="00ED4FD0">
      <w:pPr>
        <w:tabs>
          <w:tab w:val="left" w:pos="300"/>
          <w:tab w:val="left" w:pos="360"/>
          <w:tab w:val="left"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F357AF">
        <w:rPr>
          <w:rStyle w:val="HEADINGS"/>
          <w:rFonts w:ascii="Aptos" w:hAnsi="Aptos"/>
          <w:b/>
          <w:szCs w:val="18"/>
        </w:rPr>
        <w:fldChar w:fldCharType="begin"/>
      </w:r>
      <w:r w:rsidRPr="00F357AF">
        <w:rPr>
          <w:rStyle w:val="HEADINGS"/>
          <w:rFonts w:ascii="Aptos" w:hAnsi="Aptos"/>
          <w:b/>
          <w:szCs w:val="18"/>
        </w:rPr>
        <w:instrText>ADVANCE \U 4.30</w:instrText>
      </w:r>
      <w:r w:rsidRPr="00F357AF">
        <w:rPr>
          <w:rStyle w:val="HEADINGS"/>
          <w:rFonts w:ascii="Aptos" w:hAnsi="Aptos"/>
          <w:b/>
          <w:szCs w:val="18"/>
        </w:rPr>
        <w:fldChar w:fldCharType="end"/>
      </w:r>
      <w:r w:rsidRPr="00F357AF">
        <w:rPr>
          <w:rStyle w:val="HEADINGS"/>
          <w:rFonts w:ascii="Aptos" w:hAnsi="Aptos"/>
          <w:szCs w:val="18"/>
        </w:rPr>
        <w:tab/>
        <w:t>2.1</w:t>
      </w:r>
      <w:r w:rsidRPr="00F357AF">
        <w:rPr>
          <w:rStyle w:val="HEADINGS"/>
          <w:rFonts w:ascii="Aptos" w:hAnsi="Aptos"/>
          <w:szCs w:val="18"/>
        </w:rPr>
        <w:tab/>
      </w:r>
      <w:r w:rsidRPr="00F357AF">
        <w:rPr>
          <w:rStyle w:val="HEADINGS"/>
          <w:rFonts w:ascii="Aptos" w:hAnsi="Aptos"/>
          <w:szCs w:val="18"/>
        </w:rPr>
        <w:tab/>
        <w:t xml:space="preserve">The department may inspect, in </w:t>
      </w:r>
      <w:proofErr w:type="gramStart"/>
      <w:r w:rsidRPr="00F357AF">
        <w:rPr>
          <w:rStyle w:val="HEADINGS"/>
          <w:rFonts w:ascii="Aptos" w:hAnsi="Aptos"/>
          <w:szCs w:val="18"/>
        </w:rPr>
        <w:t>the</w:t>
      </w:r>
      <w:proofErr w:type="gramEnd"/>
      <w:r w:rsidRPr="00F357AF">
        <w:rPr>
          <w:rStyle w:val="HEADINGS"/>
          <w:rFonts w:ascii="Aptos" w:hAnsi="Aptos"/>
          <w:szCs w:val="18"/>
        </w:rPr>
        <w:t xml:space="preserve"> manner and at reasonable </w:t>
      </w:r>
      <w:proofErr w:type="gramStart"/>
      <w:r w:rsidRPr="00F357AF">
        <w:rPr>
          <w:rStyle w:val="HEADINGS"/>
          <w:rFonts w:ascii="Aptos" w:hAnsi="Aptos"/>
          <w:szCs w:val="18"/>
        </w:rPr>
        <w:t>times it</w:t>
      </w:r>
      <w:proofErr w:type="gramEnd"/>
      <w:r w:rsidRPr="00F357AF">
        <w:rPr>
          <w:rStyle w:val="HEADINGS"/>
          <w:rFonts w:ascii="Aptos" w:hAnsi="Aptos"/>
          <w:szCs w:val="18"/>
        </w:rPr>
        <w:t xml:space="preserve"> considers appropriate, all the contractor's facilities and activities under this contract.</w:t>
      </w:r>
    </w:p>
    <w:p w14:paraId="5EF80C6C" w14:textId="77777777" w:rsidR="00ED4FD0" w:rsidRPr="00F357AF" w:rsidRDefault="00ED4FD0" w:rsidP="00ED4FD0">
      <w:pPr>
        <w:numPr>
          <w:ilvl w:val="1"/>
          <w:numId w:val="32"/>
        </w:numPr>
        <w:tabs>
          <w:tab w:val="clear" w:pos="720"/>
        </w:tabs>
        <w:suppressAutoHyphens/>
        <w:spacing w:after="120"/>
        <w:ind w:hanging="450"/>
        <w:rPr>
          <w:rStyle w:val="HEADINGS"/>
          <w:rFonts w:ascii="Aptos" w:hAnsi="Aptos"/>
          <w:szCs w:val="18"/>
        </w:rPr>
      </w:pPr>
      <w:r w:rsidRPr="00F357AF">
        <w:rPr>
          <w:rStyle w:val="HEADINGS"/>
          <w:rFonts w:ascii="Aptos" w:hAnsi="Aptos"/>
          <w:szCs w:val="18"/>
        </w:rPr>
        <w:t xml:space="preserve">The contractor shall make progress and other reports in </w:t>
      </w:r>
      <w:proofErr w:type="gramStart"/>
      <w:r w:rsidRPr="00F357AF">
        <w:rPr>
          <w:rStyle w:val="HEADINGS"/>
          <w:rFonts w:ascii="Aptos" w:hAnsi="Aptos"/>
          <w:szCs w:val="18"/>
        </w:rPr>
        <w:t>the</w:t>
      </w:r>
      <w:proofErr w:type="gramEnd"/>
      <w:r w:rsidRPr="00F357AF">
        <w:rPr>
          <w:rStyle w:val="HEADINGS"/>
          <w:rFonts w:ascii="Aptos" w:hAnsi="Aptos"/>
          <w:szCs w:val="18"/>
        </w:rPr>
        <w:t xml:space="preserve"> manner and at the times the department reasonably requires.</w:t>
      </w:r>
    </w:p>
    <w:p w14:paraId="6D016E36" w14:textId="77777777" w:rsidR="00ED4FD0" w:rsidRPr="00F357AF" w:rsidRDefault="00ED4FD0" w:rsidP="00ED4FD0">
      <w:pPr>
        <w:tabs>
          <w:tab w:val="left" w:pos="300"/>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F357AF">
        <w:rPr>
          <w:rStyle w:val="HEADINGS"/>
          <w:rFonts w:ascii="Aptos" w:hAnsi="Aptos"/>
          <w:b/>
          <w:szCs w:val="18"/>
        </w:rPr>
        <w:t xml:space="preserve">Article </w:t>
      </w:r>
      <w:r w:rsidRPr="00F357AF">
        <w:rPr>
          <w:rStyle w:val="HEADINGS"/>
          <w:rFonts w:ascii="Aptos" w:hAnsi="Aptos"/>
          <w:b/>
          <w:szCs w:val="18"/>
        </w:rPr>
        <w:tab/>
        <w:t>3.</w:t>
      </w:r>
      <w:r w:rsidRPr="00F357AF">
        <w:rPr>
          <w:rStyle w:val="HEADINGS"/>
          <w:rFonts w:ascii="Aptos" w:hAnsi="Aptos"/>
          <w:b/>
          <w:szCs w:val="18"/>
        </w:rPr>
        <w:tab/>
        <w:t>Disputes.</w:t>
      </w:r>
    </w:p>
    <w:p w14:paraId="6AEE0BCB" w14:textId="77777777" w:rsidR="00ED4FD0" w:rsidRPr="00F357AF" w:rsidRDefault="00ED4FD0" w:rsidP="00ED4FD0">
      <w:pPr>
        <w:numPr>
          <w:ilvl w:val="1"/>
          <w:numId w:val="35"/>
        </w:numPr>
        <w:tabs>
          <w:tab w:val="clear" w:pos="630"/>
          <w:tab w:val="left" w:pos="300"/>
          <w:tab w:val="left" w:pos="360"/>
          <w:tab w:val="num" w:pos="720"/>
          <w:tab w:val="left" w:pos="84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90" w:firstLine="360"/>
        <w:rPr>
          <w:rStyle w:val="HEADINGS"/>
          <w:rFonts w:ascii="Aptos" w:hAnsi="Aptos"/>
          <w:b/>
          <w:szCs w:val="18"/>
        </w:rPr>
      </w:pPr>
      <w:r w:rsidRPr="00F357AF">
        <w:rPr>
          <w:rStyle w:val="HEADINGS"/>
          <w:rFonts w:ascii="Aptos" w:hAnsi="Aptos"/>
          <w:szCs w:val="18"/>
        </w:rPr>
        <w:t xml:space="preserve">If the contractor has a claim arising in connection with the contract that it cannot resolve with the State by mutual agreement, it shall pursue the claim, if at all, in accordance with the provisions of AS 36.30.620 – 632. </w:t>
      </w:r>
    </w:p>
    <w:p w14:paraId="49476674" w14:textId="77777777" w:rsidR="00ED4FD0" w:rsidRPr="007E692C" w:rsidRDefault="00ED4FD0" w:rsidP="00ED4FD0">
      <w:pPr>
        <w:tabs>
          <w:tab w:val="left" w:pos="300"/>
          <w:tab w:val="left" w:pos="360"/>
          <w:tab w:val="left" w:pos="84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7E692C">
        <w:rPr>
          <w:rStyle w:val="HEADINGS"/>
          <w:rFonts w:ascii="Aptos" w:hAnsi="Aptos"/>
          <w:b/>
          <w:szCs w:val="18"/>
        </w:rPr>
        <w:t>Article 4.</w:t>
      </w:r>
      <w:r w:rsidRPr="007E692C">
        <w:rPr>
          <w:rStyle w:val="HEADINGS"/>
          <w:rFonts w:ascii="Aptos" w:hAnsi="Aptos"/>
          <w:b/>
          <w:szCs w:val="18"/>
        </w:rPr>
        <w:tab/>
        <w:t>Equal Employment Opportunity</w:t>
      </w:r>
      <w:r>
        <w:rPr>
          <w:rStyle w:val="HEADINGS"/>
          <w:rFonts w:ascii="Aptos" w:hAnsi="Aptos"/>
          <w:b/>
          <w:szCs w:val="18"/>
        </w:rPr>
        <w:t>.</w:t>
      </w:r>
    </w:p>
    <w:p w14:paraId="533245C8" w14:textId="77777777" w:rsidR="00ED4FD0" w:rsidRPr="007E692C" w:rsidRDefault="00ED4FD0" w:rsidP="00ED4FD0">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Pr>
          <w:rStyle w:val="HEADINGS"/>
          <w:rFonts w:ascii="Aptos" w:hAnsi="Aptos"/>
          <w:szCs w:val="18"/>
        </w:rPr>
        <w:tab/>
        <w:t xml:space="preserve">     4.1   </w:t>
      </w:r>
      <w:r>
        <w:rPr>
          <w:rStyle w:val="HEADINGS"/>
          <w:rFonts w:ascii="Aptos" w:hAnsi="Aptos"/>
          <w:szCs w:val="18"/>
        </w:rPr>
        <w:tab/>
      </w:r>
      <w:r w:rsidRPr="007E692C">
        <w:rPr>
          <w:rStyle w:val="HEADINGS"/>
          <w:rFonts w:ascii="Aptos" w:hAnsi="Aptos"/>
          <w:szCs w:val="18"/>
        </w:rPr>
        <w:t xml:space="preserve">The contractor may not discriminate against any employee or applicant for employment because of race, religion, color, national origin, or because of age, disability, sex, marital status, changes in marital status, pregnancy or parenthood when the reasonable demands of the position(s) do not require distinction on the basis of age, disability, sex, marital status, changes in marital status, pregnancy, or parenthood. The contractor shall take affirmative action to </w:t>
      </w:r>
      <w:proofErr w:type="gramStart"/>
      <w:r w:rsidRPr="007E692C">
        <w:rPr>
          <w:rStyle w:val="HEADINGS"/>
          <w:rFonts w:ascii="Aptos" w:hAnsi="Aptos"/>
          <w:szCs w:val="18"/>
        </w:rPr>
        <w:t>insure</w:t>
      </w:r>
      <w:proofErr w:type="gramEnd"/>
      <w:r w:rsidRPr="007E692C">
        <w:rPr>
          <w:rStyle w:val="HEADINGS"/>
          <w:rFonts w:ascii="Aptos" w:hAnsi="Aptos"/>
          <w:szCs w:val="18"/>
        </w:rPr>
        <w:t xml:space="preserve"> that the applicants are considered for employment and that employees are treated during employment without unlawful regard to their race, color, religion, national origin, ancestry, disability, age, sex, marital status, changes in marital status, pregnancy or parenthood. This action must include, but need not be limited to, the following</w:t>
      </w:r>
      <w:proofErr w:type="gramStart"/>
      <w:r w:rsidRPr="007E692C">
        <w:rPr>
          <w:rStyle w:val="HEADINGS"/>
          <w:rFonts w:ascii="Aptos" w:hAnsi="Aptos"/>
          <w:szCs w:val="18"/>
        </w:rPr>
        <w:t>:  employment</w:t>
      </w:r>
      <w:proofErr w:type="gramEnd"/>
      <w:r w:rsidRPr="007E692C">
        <w:rPr>
          <w:rStyle w:val="HEADINGS"/>
          <w:rFonts w:ascii="Aptos" w:hAnsi="Aptos"/>
          <w:szCs w:val="18"/>
        </w:rPr>
        <w:t xml:space="preserve">, upgrading, demotion, transfer, recruitment or recruitment advertising, layoff or termination, rates of pay or other forms of compensation, and selection for training including apprenticeship. The contractor shall post in conspicuous </w:t>
      </w:r>
      <w:proofErr w:type="gramStart"/>
      <w:r w:rsidRPr="007E692C">
        <w:rPr>
          <w:rStyle w:val="HEADINGS"/>
          <w:rFonts w:ascii="Aptos" w:hAnsi="Aptos"/>
          <w:szCs w:val="18"/>
        </w:rPr>
        <w:t>places,</w:t>
      </w:r>
      <w:proofErr w:type="gramEnd"/>
      <w:r w:rsidRPr="007E692C">
        <w:rPr>
          <w:rStyle w:val="HEADINGS"/>
          <w:rFonts w:ascii="Aptos" w:hAnsi="Aptos"/>
          <w:szCs w:val="18"/>
        </w:rPr>
        <w:t xml:space="preserve"> available to employees and applicants for </w:t>
      </w:r>
      <w:proofErr w:type="gramStart"/>
      <w:r w:rsidRPr="007E692C">
        <w:rPr>
          <w:rStyle w:val="HEADINGS"/>
          <w:rFonts w:ascii="Aptos" w:hAnsi="Aptos"/>
          <w:szCs w:val="18"/>
        </w:rPr>
        <w:t>employment,</w:t>
      </w:r>
      <w:proofErr w:type="gramEnd"/>
      <w:r w:rsidRPr="007E692C">
        <w:rPr>
          <w:rStyle w:val="HEADINGS"/>
          <w:rFonts w:ascii="Aptos" w:hAnsi="Aptos"/>
          <w:szCs w:val="18"/>
        </w:rPr>
        <w:t xml:space="preserve"> notices setting out the provisions of this paragraph.</w:t>
      </w:r>
    </w:p>
    <w:p w14:paraId="4AABFB19" w14:textId="77777777" w:rsidR="00ED4FD0" w:rsidRPr="007E692C" w:rsidRDefault="00ED4FD0" w:rsidP="00ED4FD0">
      <w:pPr>
        <w:numPr>
          <w:ilvl w:val="1"/>
          <w:numId w:val="33"/>
        </w:numPr>
        <w:tabs>
          <w:tab w:val="left" w:pos="300"/>
          <w:tab w:val="left" w:pos="36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 xml:space="preserve">The contractor shall state, in all solicitations or advertisements for employees to work on State of Alaska contract jobs, that it is an equal opportunity employer and that all qualified applicants will receive consideration for employment without regard to race, religion, color, national origin, age, disability, sex, marital status, changes in marital status, pregnancy or parenthood.  </w:t>
      </w:r>
    </w:p>
    <w:p w14:paraId="42CCC812" w14:textId="77777777" w:rsidR="00ED4FD0" w:rsidRPr="007E692C" w:rsidRDefault="00ED4FD0" w:rsidP="00ED4FD0">
      <w:pPr>
        <w:numPr>
          <w:ilvl w:val="1"/>
          <w:numId w:val="33"/>
        </w:numPr>
        <w:tabs>
          <w:tab w:val="left" w:pos="300"/>
          <w:tab w:val="left" w:pos="360"/>
          <w:tab w:val="decimal"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The contractor shall send to each labor union or representative of workers with which the contractor has a collective bargaining agreement or other contract or understanding a notice advising the labor union or workers' compensation representative of the contractor's commitments under this article and post copies of the notice in conspicuous places available to all employees and applicants for employment.</w:t>
      </w:r>
    </w:p>
    <w:p w14:paraId="45243A26" w14:textId="77777777" w:rsidR="00ED4FD0" w:rsidRPr="007E692C" w:rsidRDefault="00ED4FD0" w:rsidP="00ED4FD0">
      <w:pPr>
        <w:tabs>
          <w:tab w:val="left" w:pos="270"/>
          <w:tab w:val="left" w:pos="30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7E692C">
        <w:rPr>
          <w:rStyle w:val="HEADINGS"/>
          <w:rFonts w:ascii="Aptos" w:hAnsi="Aptos"/>
          <w:szCs w:val="18"/>
        </w:rPr>
        <w:tab/>
        <w:t>4.4</w:t>
      </w:r>
      <w:r w:rsidRPr="007E692C">
        <w:rPr>
          <w:rStyle w:val="HEADINGS"/>
          <w:rFonts w:ascii="Aptos" w:hAnsi="Aptos"/>
          <w:szCs w:val="18"/>
        </w:rPr>
        <w:tab/>
      </w:r>
      <w:r w:rsidRPr="007E692C">
        <w:rPr>
          <w:rStyle w:val="HEADINGS"/>
          <w:rFonts w:ascii="Aptos" w:hAnsi="Aptos"/>
          <w:szCs w:val="18"/>
        </w:rPr>
        <w:tab/>
        <w:t xml:space="preserve">The contractor shall include the provisions of this article in every </w:t>
      </w:r>
      <w:proofErr w:type="gramStart"/>
      <w:r w:rsidRPr="007E692C">
        <w:rPr>
          <w:rStyle w:val="HEADINGS"/>
          <w:rFonts w:ascii="Aptos" w:hAnsi="Aptos"/>
          <w:szCs w:val="18"/>
        </w:rPr>
        <w:t>contract, and</w:t>
      </w:r>
      <w:proofErr w:type="gramEnd"/>
      <w:r w:rsidRPr="007E692C">
        <w:rPr>
          <w:rStyle w:val="HEADINGS"/>
          <w:rFonts w:ascii="Aptos" w:hAnsi="Aptos"/>
          <w:szCs w:val="18"/>
        </w:rPr>
        <w:t xml:space="preserve"> shall require the inclusion of these provisions in every contract </w:t>
      </w:r>
      <w:proofErr w:type="gramStart"/>
      <w:r w:rsidRPr="007E692C">
        <w:rPr>
          <w:rStyle w:val="HEADINGS"/>
          <w:rFonts w:ascii="Aptos" w:hAnsi="Aptos"/>
          <w:szCs w:val="18"/>
        </w:rPr>
        <w:t>entered into</w:t>
      </w:r>
      <w:proofErr w:type="gramEnd"/>
      <w:r w:rsidRPr="007E692C">
        <w:rPr>
          <w:rStyle w:val="HEADINGS"/>
          <w:rFonts w:ascii="Aptos" w:hAnsi="Aptos"/>
          <w:szCs w:val="18"/>
        </w:rPr>
        <w:t xml:space="preserve"> by any of its subcontractors, so that those provisions will be binding upon each subcontractor. </w:t>
      </w:r>
      <w:proofErr w:type="gramStart"/>
      <w:r w:rsidRPr="007E692C">
        <w:rPr>
          <w:rStyle w:val="HEADINGS"/>
          <w:rFonts w:ascii="Aptos" w:hAnsi="Aptos"/>
          <w:szCs w:val="18"/>
        </w:rPr>
        <w:t>For the purpose of</w:t>
      </w:r>
      <w:proofErr w:type="gramEnd"/>
      <w:r w:rsidRPr="007E692C">
        <w:rPr>
          <w:rStyle w:val="HEADINGS"/>
          <w:rFonts w:ascii="Aptos" w:hAnsi="Aptos"/>
          <w:szCs w:val="18"/>
        </w:rPr>
        <w:t xml:space="preserve"> including those provisions in any contract or subcontract, as required by this contract, “contractor” and “subcontractor” may be changed to reflect appropriately the name or designation of the parties of the contract or subcontract.  </w:t>
      </w:r>
    </w:p>
    <w:p w14:paraId="19D794F4" w14:textId="77777777" w:rsidR="00ED4FD0" w:rsidRPr="007E692C" w:rsidRDefault="00ED4FD0" w:rsidP="00ED4FD0">
      <w:pPr>
        <w:numPr>
          <w:ilvl w:val="1"/>
          <w:numId w:val="34"/>
        </w:numPr>
        <w:tabs>
          <w:tab w:val="clear" w:pos="645"/>
          <w:tab w:val="left" w:pos="300"/>
          <w:tab w:val="left" w:pos="360"/>
          <w:tab w:val="num"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 xml:space="preserve">The contractor shall cooperate fully with State efforts which seek to deal with the problem of unlawful discrimination, and with all other State efforts to guarantee fair employment practices under this </w:t>
      </w:r>
      <w:proofErr w:type="gramStart"/>
      <w:r w:rsidRPr="007E692C">
        <w:rPr>
          <w:rStyle w:val="HEADINGS"/>
          <w:rFonts w:ascii="Aptos" w:hAnsi="Aptos"/>
          <w:szCs w:val="18"/>
        </w:rPr>
        <w:t>contract, and</w:t>
      </w:r>
      <w:proofErr w:type="gramEnd"/>
      <w:r w:rsidRPr="007E692C">
        <w:rPr>
          <w:rStyle w:val="HEADINGS"/>
          <w:rFonts w:ascii="Aptos" w:hAnsi="Aptos"/>
          <w:szCs w:val="18"/>
        </w:rPr>
        <w:t xml:space="preserve"> promptly comply with all requests and directions from the State Commission for Human Rights or any of its officers or agents relating to prevention of discriminatory employment practices.</w:t>
      </w:r>
    </w:p>
    <w:p w14:paraId="7E7A239D" w14:textId="77777777" w:rsidR="00ED4FD0" w:rsidRPr="007E692C" w:rsidRDefault="00ED4FD0" w:rsidP="00ED4FD0">
      <w:pPr>
        <w:numPr>
          <w:ilvl w:val="1"/>
          <w:numId w:val="34"/>
        </w:numPr>
        <w:tabs>
          <w:tab w:val="clear" w:pos="645"/>
          <w:tab w:val="left" w:pos="300"/>
          <w:tab w:val="left" w:pos="360"/>
          <w:tab w:val="num"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Full cooperation in paragraph 4.5 includes, but is not limited to, being a witness in any proceeding involving questions of unlawful discrimination if that is requested by any official or agency of the State of Alaska; permitting employees of the contractor to be witnesses or complainants in any proceeding involving questions of unlawful discrimination, if that is requested by any official or agency of the State of Alaska; participating in meetings; submitting periodic reports on the equal employment aspects of present and future employment; assisting inspection of the contractor's facilities; and promptly complying with all State directives considered essential by any office or agency of the State of Alaska to insure compliance with all federal and State laws, regulations, and policies pertaining to the prevention of discriminatory employment practices.</w:t>
      </w:r>
    </w:p>
    <w:p w14:paraId="2EB5291C" w14:textId="77777777" w:rsidR="00ED4FD0" w:rsidRDefault="00ED4FD0" w:rsidP="00ED4FD0">
      <w:pPr>
        <w:numPr>
          <w:ilvl w:val="1"/>
          <w:numId w:val="34"/>
        </w:numPr>
        <w:tabs>
          <w:tab w:val="clear" w:pos="645"/>
          <w:tab w:val="left" w:pos="300"/>
          <w:tab w:val="left" w:pos="360"/>
          <w:tab w:val="num"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firstLine="360"/>
        <w:rPr>
          <w:rStyle w:val="HEADINGS"/>
          <w:rFonts w:ascii="Aptos" w:hAnsi="Aptos"/>
          <w:szCs w:val="18"/>
        </w:rPr>
      </w:pPr>
      <w:r w:rsidRPr="007E692C">
        <w:rPr>
          <w:rStyle w:val="HEADINGS"/>
          <w:rFonts w:ascii="Aptos" w:hAnsi="Aptos"/>
          <w:szCs w:val="18"/>
        </w:rPr>
        <w:t xml:space="preserve">Failure to perform under this article constitutes a material breach of contract.  </w:t>
      </w:r>
    </w:p>
    <w:p w14:paraId="77E79A1B" w14:textId="77777777" w:rsidR="00ED4FD0" w:rsidRPr="00203B6A" w:rsidRDefault="00ED4FD0" w:rsidP="00ED4FD0">
      <w:pPr>
        <w:tabs>
          <w:tab w:val="left" w:pos="30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270"/>
        <w:rPr>
          <w:rFonts w:ascii="Aptos" w:hAnsi="Aptos"/>
          <w:sz w:val="18"/>
          <w:szCs w:val="18"/>
        </w:rPr>
      </w:pPr>
    </w:p>
    <w:p w14:paraId="76F6E060" w14:textId="77777777" w:rsidR="00ED4FD0" w:rsidRPr="007D0AE8" w:rsidRDefault="00ED4FD0" w:rsidP="00ED4FD0">
      <w:pPr>
        <w:tabs>
          <w:tab w:val="left" w:pos="300"/>
        </w:tabs>
        <w:ind w:left="-90"/>
        <w:rPr>
          <w:rFonts w:ascii="Aptos" w:hAnsi="Aptos"/>
          <w:b/>
          <w:bCs/>
          <w:sz w:val="18"/>
          <w:szCs w:val="18"/>
        </w:rPr>
      </w:pPr>
      <w:r w:rsidRPr="007D0AE8">
        <w:rPr>
          <w:rFonts w:ascii="Aptos" w:hAnsi="Aptos"/>
          <w:b/>
          <w:bCs/>
          <w:sz w:val="18"/>
          <w:szCs w:val="18"/>
        </w:rPr>
        <w:t>Article 5. Termination.</w:t>
      </w:r>
    </w:p>
    <w:p w14:paraId="4CD42B80" w14:textId="1D59F311" w:rsidR="00ED4FD0" w:rsidRPr="007D0AE8" w:rsidRDefault="00ED4FD0" w:rsidP="00ED4FD0">
      <w:pPr>
        <w:tabs>
          <w:tab w:val="left" w:pos="300"/>
        </w:tabs>
        <w:ind w:left="-90" w:firstLine="360"/>
        <w:rPr>
          <w:rFonts w:ascii="Aptos" w:hAnsi="Aptos"/>
          <w:sz w:val="18"/>
          <w:szCs w:val="18"/>
        </w:rPr>
      </w:pPr>
      <w:r w:rsidRPr="007D0AE8">
        <w:rPr>
          <w:rFonts w:ascii="Aptos" w:hAnsi="Aptos"/>
          <w:sz w:val="18"/>
          <w:szCs w:val="18"/>
        </w:rPr>
        <w:t xml:space="preserve">5.1 </w:t>
      </w:r>
      <w:r w:rsidRPr="007D0AE8">
        <w:rPr>
          <w:rFonts w:ascii="Aptos" w:hAnsi="Aptos"/>
          <w:sz w:val="18"/>
          <w:szCs w:val="18"/>
        </w:rPr>
        <w:tab/>
        <w:t xml:space="preserve">The Procurement Officer, by written notice, may terminate this contract, </w:t>
      </w:r>
      <w:proofErr w:type="gramStart"/>
      <w:r w:rsidRPr="007D0AE8">
        <w:rPr>
          <w:rFonts w:ascii="Aptos" w:hAnsi="Aptos"/>
          <w:sz w:val="18"/>
          <w:szCs w:val="18"/>
        </w:rPr>
        <w:t>in whole</w:t>
      </w:r>
      <w:proofErr w:type="gramEnd"/>
      <w:r w:rsidRPr="007D0AE8">
        <w:rPr>
          <w:rFonts w:ascii="Aptos" w:hAnsi="Aptos"/>
          <w:sz w:val="18"/>
          <w:szCs w:val="18"/>
        </w:rPr>
        <w:t xml:space="preserve"> or in part, when it is in the best interest of the State. In the absence of breach of contract by the contractor, the State is liable only for payment in accordance with the payment provisions of this contract for services rendered before the effective date of termination. </w:t>
      </w:r>
    </w:p>
    <w:p w14:paraId="0295BBB9" w14:textId="77777777" w:rsidR="00ED4FD0" w:rsidRPr="007D0AE8" w:rsidRDefault="00ED4FD0" w:rsidP="00ED4FD0">
      <w:pPr>
        <w:tabs>
          <w:tab w:val="left" w:pos="300"/>
        </w:tabs>
        <w:ind w:left="-90" w:firstLine="360"/>
        <w:rPr>
          <w:rFonts w:ascii="Aptos" w:hAnsi="Aptos"/>
          <w:sz w:val="18"/>
          <w:szCs w:val="18"/>
        </w:rPr>
      </w:pPr>
      <w:r w:rsidRPr="007D0AE8">
        <w:rPr>
          <w:rFonts w:ascii="Aptos" w:hAnsi="Aptos"/>
          <w:sz w:val="18"/>
          <w:szCs w:val="18"/>
        </w:rPr>
        <w:t>5.2</w:t>
      </w:r>
      <w:r w:rsidRPr="007D0AE8">
        <w:rPr>
          <w:rFonts w:ascii="Aptos" w:hAnsi="Aptos"/>
          <w:sz w:val="18"/>
          <w:szCs w:val="18"/>
        </w:rPr>
        <w:tab/>
        <w:t xml:space="preserve">The Procurement Officer may also, by written notice, terminate this contract under Administrative Order 352 if the contractor supports or participates in a boycott of the State of Israel. </w:t>
      </w:r>
    </w:p>
    <w:p w14:paraId="454F631A" w14:textId="77777777" w:rsidR="00ED4FD0" w:rsidRPr="007D0AE8" w:rsidRDefault="00ED4FD0" w:rsidP="00ED4FD0">
      <w:pPr>
        <w:tabs>
          <w:tab w:val="left" w:pos="300"/>
        </w:tabs>
        <w:ind w:left="-90"/>
        <w:rPr>
          <w:rFonts w:ascii="Aptos" w:hAnsi="Aptos"/>
          <w:sz w:val="18"/>
          <w:szCs w:val="18"/>
        </w:rPr>
      </w:pPr>
    </w:p>
    <w:p w14:paraId="1199AD73" w14:textId="77777777" w:rsidR="00ED4FD0" w:rsidRPr="007D0AE8" w:rsidRDefault="00ED4FD0" w:rsidP="00ED4FD0">
      <w:pPr>
        <w:tabs>
          <w:tab w:val="left" w:pos="300"/>
        </w:tabs>
        <w:ind w:left="-90"/>
        <w:rPr>
          <w:rFonts w:ascii="Aptos" w:hAnsi="Aptos"/>
          <w:b/>
          <w:bCs/>
          <w:sz w:val="18"/>
          <w:szCs w:val="18"/>
        </w:rPr>
      </w:pPr>
      <w:r w:rsidRPr="007D0AE8">
        <w:rPr>
          <w:rFonts w:ascii="Aptos" w:hAnsi="Aptos"/>
          <w:b/>
          <w:bCs/>
          <w:sz w:val="18"/>
          <w:szCs w:val="18"/>
        </w:rPr>
        <w:t>Article 6.   No Assignment or Delegation.</w:t>
      </w:r>
    </w:p>
    <w:p w14:paraId="4F9FC674" w14:textId="77777777" w:rsidR="00ED4FD0" w:rsidRPr="007D0AE8" w:rsidRDefault="00ED4FD0" w:rsidP="00ED4FD0">
      <w:pPr>
        <w:tabs>
          <w:tab w:val="left" w:pos="300"/>
        </w:tabs>
        <w:ind w:left="-90" w:firstLine="360"/>
        <w:rPr>
          <w:rFonts w:ascii="Aptos" w:hAnsi="Aptos"/>
          <w:sz w:val="18"/>
          <w:szCs w:val="18"/>
        </w:rPr>
      </w:pPr>
      <w:r w:rsidRPr="007D0AE8">
        <w:rPr>
          <w:rFonts w:ascii="Aptos" w:hAnsi="Aptos"/>
          <w:sz w:val="18"/>
          <w:szCs w:val="18"/>
        </w:rPr>
        <w:t>6.1</w:t>
      </w:r>
      <w:r w:rsidRPr="007D0AE8">
        <w:rPr>
          <w:rFonts w:ascii="Aptos" w:hAnsi="Aptos"/>
          <w:sz w:val="18"/>
          <w:szCs w:val="18"/>
        </w:rPr>
        <w:tab/>
        <w:t xml:space="preserve"> The contractor may not assign or delegate this contract, or any part of it, or any right to any of the money to be paid under it, except with the written consent of the Project Director and the Agency Head. </w:t>
      </w:r>
    </w:p>
    <w:p w14:paraId="3F8D3A64" w14:textId="77777777" w:rsidR="00ED4FD0" w:rsidRPr="007D0AE8" w:rsidRDefault="00ED4FD0" w:rsidP="00ED4FD0">
      <w:pPr>
        <w:tabs>
          <w:tab w:val="left" w:pos="300"/>
        </w:tabs>
        <w:ind w:left="-90"/>
        <w:rPr>
          <w:rFonts w:ascii="Aptos" w:hAnsi="Aptos"/>
          <w:sz w:val="18"/>
          <w:szCs w:val="18"/>
        </w:rPr>
      </w:pPr>
    </w:p>
    <w:p w14:paraId="2805D789" w14:textId="77777777" w:rsidR="00ED4FD0" w:rsidRPr="007D0AE8" w:rsidRDefault="00ED4FD0" w:rsidP="00ED4FD0">
      <w:pPr>
        <w:tabs>
          <w:tab w:val="left" w:pos="300"/>
        </w:tabs>
        <w:ind w:left="-90"/>
        <w:rPr>
          <w:rFonts w:ascii="Aptos" w:hAnsi="Aptos"/>
          <w:sz w:val="18"/>
          <w:szCs w:val="18"/>
        </w:rPr>
      </w:pPr>
      <w:r w:rsidRPr="007D0AE8">
        <w:rPr>
          <w:rFonts w:ascii="Aptos" w:hAnsi="Aptos"/>
          <w:b/>
          <w:bCs/>
          <w:sz w:val="18"/>
          <w:szCs w:val="18"/>
        </w:rPr>
        <w:t>Article 7. No Additional Work or Material</w:t>
      </w:r>
      <w:r w:rsidRPr="007D0AE8">
        <w:rPr>
          <w:rFonts w:ascii="Aptos" w:hAnsi="Aptos"/>
          <w:sz w:val="18"/>
          <w:szCs w:val="18"/>
        </w:rPr>
        <w:t>.</w:t>
      </w:r>
    </w:p>
    <w:p w14:paraId="032A6802" w14:textId="77777777" w:rsidR="00ED4FD0" w:rsidRPr="007D0AE8" w:rsidRDefault="00ED4FD0" w:rsidP="00ED4FD0">
      <w:pPr>
        <w:tabs>
          <w:tab w:val="left" w:pos="300"/>
        </w:tabs>
        <w:ind w:left="-90" w:firstLine="360"/>
        <w:rPr>
          <w:rFonts w:ascii="Aptos" w:hAnsi="Aptos"/>
          <w:sz w:val="18"/>
          <w:szCs w:val="18"/>
        </w:rPr>
      </w:pPr>
      <w:r w:rsidRPr="007D0AE8">
        <w:rPr>
          <w:rFonts w:ascii="Aptos" w:hAnsi="Aptos"/>
          <w:sz w:val="18"/>
          <w:szCs w:val="18"/>
        </w:rPr>
        <w:t xml:space="preserve">7.1 </w:t>
      </w:r>
      <w:r w:rsidRPr="007D0AE8">
        <w:rPr>
          <w:rFonts w:ascii="Aptos" w:hAnsi="Aptos"/>
          <w:sz w:val="18"/>
          <w:szCs w:val="18"/>
        </w:rPr>
        <w:tab/>
        <w:t xml:space="preserve">No claim for additional services, not specifically provided in this contract, performed or furnished by the contractor, will be allowed, nor may the contractor do any work or furnish any material not covered by the contract unless the work or material is ordered in writing by the Project Director and approved by the Agency Head.  </w:t>
      </w:r>
    </w:p>
    <w:p w14:paraId="0CE4C1E9" w14:textId="77777777" w:rsidR="00ED4FD0" w:rsidRPr="007D0AE8" w:rsidRDefault="00ED4FD0" w:rsidP="00ED4FD0">
      <w:pPr>
        <w:tabs>
          <w:tab w:val="left" w:pos="300"/>
        </w:tabs>
        <w:ind w:left="-90"/>
        <w:rPr>
          <w:rFonts w:ascii="Aptos" w:hAnsi="Aptos"/>
          <w:sz w:val="18"/>
          <w:szCs w:val="18"/>
        </w:rPr>
      </w:pPr>
    </w:p>
    <w:p w14:paraId="3EEFCF6E" w14:textId="77777777" w:rsidR="00ED4FD0" w:rsidRPr="007D0AE8" w:rsidRDefault="00ED4FD0" w:rsidP="00ED4FD0">
      <w:pPr>
        <w:tabs>
          <w:tab w:val="left" w:pos="300"/>
        </w:tabs>
        <w:ind w:left="-90"/>
        <w:rPr>
          <w:rFonts w:ascii="Aptos" w:hAnsi="Aptos"/>
          <w:b/>
          <w:bCs/>
          <w:sz w:val="18"/>
          <w:szCs w:val="18"/>
        </w:rPr>
      </w:pPr>
      <w:r w:rsidRPr="007D0AE8">
        <w:rPr>
          <w:rFonts w:ascii="Aptos" w:hAnsi="Aptos"/>
          <w:b/>
          <w:bCs/>
          <w:sz w:val="18"/>
          <w:szCs w:val="18"/>
        </w:rPr>
        <w:t>Article 8. Independent Contractor.</w:t>
      </w:r>
    </w:p>
    <w:p w14:paraId="10F579E2" w14:textId="77777777" w:rsidR="00ED4FD0" w:rsidRPr="007D0AE8" w:rsidRDefault="00ED4FD0" w:rsidP="00ED4FD0">
      <w:pPr>
        <w:tabs>
          <w:tab w:val="left" w:pos="300"/>
        </w:tabs>
        <w:ind w:left="-90" w:firstLine="360"/>
        <w:rPr>
          <w:rFonts w:ascii="Aptos" w:hAnsi="Aptos"/>
          <w:sz w:val="18"/>
          <w:szCs w:val="18"/>
        </w:rPr>
      </w:pPr>
      <w:r w:rsidRPr="007D0AE8">
        <w:rPr>
          <w:rFonts w:ascii="Aptos" w:hAnsi="Aptos"/>
          <w:sz w:val="18"/>
          <w:szCs w:val="18"/>
        </w:rPr>
        <w:t xml:space="preserve">8.1 </w:t>
      </w:r>
      <w:r w:rsidRPr="007D0AE8">
        <w:rPr>
          <w:rFonts w:ascii="Aptos" w:hAnsi="Aptos"/>
          <w:sz w:val="18"/>
          <w:szCs w:val="18"/>
        </w:rPr>
        <w:tab/>
        <w:t xml:space="preserve">The contractor and any agents and employees of the contractor act in an independent capacity and are not officers or employees or agents of the State in the performance of this contract.  </w:t>
      </w:r>
    </w:p>
    <w:p w14:paraId="34518FDF" w14:textId="77777777" w:rsidR="00ED4FD0" w:rsidRPr="007D0AE8" w:rsidRDefault="00ED4FD0" w:rsidP="00ED4FD0">
      <w:pPr>
        <w:tabs>
          <w:tab w:val="left" w:pos="300"/>
        </w:tabs>
        <w:ind w:left="-90"/>
        <w:rPr>
          <w:rFonts w:ascii="Aptos" w:hAnsi="Aptos"/>
          <w:sz w:val="18"/>
          <w:szCs w:val="18"/>
        </w:rPr>
      </w:pPr>
    </w:p>
    <w:p w14:paraId="38091D67" w14:textId="77777777" w:rsidR="00ED4FD0" w:rsidRPr="007D0AE8" w:rsidRDefault="00ED4FD0" w:rsidP="00ED4FD0">
      <w:pPr>
        <w:tabs>
          <w:tab w:val="left" w:pos="300"/>
        </w:tabs>
        <w:ind w:left="-90"/>
        <w:rPr>
          <w:rFonts w:ascii="Aptos" w:hAnsi="Aptos"/>
          <w:b/>
          <w:bCs/>
          <w:sz w:val="18"/>
          <w:szCs w:val="18"/>
        </w:rPr>
      </w:pPr>
      <w:r w:rsidRPr="007D0AE8">
        <w:rPr>
          <w:rFonts w:ascii="Aptos" w:hAnsi="Aptos"/>
          <w:b/>
          <w:bCs/>
          <w:sz w:val="18"/>
          <w:szCs w:val="18"/>
        </w:rPr>
        <w:t>Article 9. Payment of Taxes.</w:t>
      </w:r>
    </w:p>
    <w:p w14:paraId="50B9C585" w14:textId="77777777" w:rsidR="00ED4FD0" w:rsidRPr="007D0AE8" w:rsidRDefault="00ED4FD0" w:rsidP="00ED4FD0">
      <w:pPr>
        <w:tabs>
          <w:tab w:val="left" w:pos="300"/>
        </w:tabs>
        <w:ind w:left="-90" w:firstLine="360"/>
        <w:rPr>
          <w:rFonts w:ascii="Aptos" w:hAnsi="Aptos"/>
          <w:sz w:val="18"/>
          <w:szCs w:val="18"/>
        </w:rPr>
      </w:pPr>
      <w:r w:rsidRPr="007D0AE8">
        <w:rPr>
          <w:rFonts w:ascii="Aptos" w:hAnsi="Aptos"/>
          <w:sz w:val="18"/>
          <w:szCs w:val="18"/>
        </w:rPr>
        <w:t>9.1</w:t>
      </w:r>
      <w:r w:rsidRPr="007D0AE8">
        <w:rPr>
          <w:rFonts w:ascii="Aptos" w:hAnsi="Aptos"/>
          <w:sz w:val="18"/>
          <w:szCs w:val="18"/>
        </w:rPr>
        <w:tab/>
        <w:t>As a condition of performance of this contract, the contractor shall pay all federal, State, and local taxes incurred by the contractor and shall require their payment by any Subcontractor or any other persons in the performance of this contract. Satisfactory performance of this paragraph is a condition precedent to payment by the State under this contract.</w:t>
      </w:r>
    </w:p>
    <w:p w14:paraId="01DB55A3" w14:textId="77777777" w:rsidR="00ED4FD0" w:rsidRPr="007D0AE8" w:rsidRDefault="00ED4FD0" w:rsidP="00ED4FD0">
      <w:pPr>
        <w:tabs>
          <w:tab w:val="left" w:pos="300"/>
        </w:tabs>
        <w:ind w:left="-90"/>
        <w:rPr>
          <w:rFonts w:ascii="Aptos" w:hAnsi="Aptos"/>
          <w:sz w:val="18"/>
          <w:szCs w:val="18"/>
        </w:rPr>
      </w:pPr>
    </w:p>
    <w:p w14:paraId="56710B48" w14:textId="77777777" w:rsidR="00ED4FD0" w:rsidRPr="007D0AE8" w:rsidRDefault="00ED4FD0" w:rsidP="00ED4FD0">
      <w:pPr>
        <w:tabs>
          <w:tab w:val="left" w:pos="300"/>
        </w:tabs>
        <w:ind w:left="-90"/>
        <w:rPr>
          <w:rFonts w:ascii="Aptos" w:hAnsi="Aptos"/>
          <w:b/>
          <w:bCs/>
          <w:sz w:val="18"/>
          <w:szCs w:val="18"/>
        </w:rPr>
      </w:pPr>
      <w:proofErr w:type="gramStart"/>
      <w:r w:rsidRPr="007D0AE8">
        <w:rPr>
          <w:rFonts w:ascii="Aptos" w:hAnsi="Aptos"/>
          <w:b/>
          <w:bCs/>
          <w:sz w:val="18"/>
          <w:szCs w:val="18"/>
        </w:rPr>
        <w:t>Article  10</w:t>
      </w:r>
      <w:proofErr w:type="gramEnd"/>
      <w:r w:rsidRPr="007D0AE8">
        <w:rPr>
          <w:rFonts w:ascii="Aptos" w:hAnsi="Aptos"/>
          <w:b/>
          <w:bCs/>
          <w:sz w:val="18"/>
          <w:szCs w:val="18"/>
        </w:rPr>
        <w:t>. Ownership of Documents.</w:t>
      </w:r>
    </w:p>
    <w:p w14:paraId="49CAA46C" w14:textId="77777777" w:rsidR="00ED4FD0" w:rsidRPr="007D0AE8" w:rsidRDefault="00ED4FD0" w:rsidP="00ED4FD0">
      <w:pPr>
        <w:tabs>
          <w:tab w:val="left" w:pos="300"/>
        </w:tabs>
        <w:ind w:left="-90" w:firstLine="270"/>
        <w:rPr>
          <w:rFonts w:ascii="Aptos" w:hAnsi="Aptos"/>
          <w:sz w:val="18"/>
          <w:szCs w:val="18"/>
        </w:rPr>
      </w:pPr>
      <w:r w:rsidRPr="007D0AE8">
        <w:rPr>
          <w:rFonts w:ascii="Aptos" w:hAnsi="Aptos"/>
          <w:sz w:val="18"/>
          <w:szCs w:val="18"/>
        </w:rPr>
        <w:t xml:space="preserve">10.1 </w:t>
      </w:r>
      <w:r w:rsidRPr="007D0AE8">
        <w:rPr>
          <w:rFonts w:ascii="Aptos" w:hAnsi="Aptos"/>
          <w:sz w:val="18"/>
          <w:szCs w:val="18"/>
        </w:rPr>
        <w:tab/>
        <w:t xml:space="preserve">All designs, drawings, specifications, notes, artwork, and other work developed in the performance of this agreement are produced for hire and </w:t>
      </w:r>
      <w:proofErr w:type="spellStart"/>
      <w:r w:rsidRPr="007D0AE8">
        <w:rPr>
          <w:rFonts w:ascii="Aptos" w:hAnsi="Aptos"/>
          <w:sz w:val="18"/>
          <w:szCs w:val="18"/>
        </w:rPr>
        <w:t>remain</w:t>
      </w:r>
      <w:proofErr w:type="spellEnd"/>
      <w:r w:rsidRPr="007D0AE8">
        <w:rPr>
          <w:rFonts w:ascii="Aptos" w:hAnsi="Aptos"/>
          <w:sz w:val="18"/>
          <w:szCs w:val="18"/>
        </w:rPr>
        <w:t xml:space="preserve"> the sole property of the State of Alaska and may be used by the State for any other purpose without additional compensation to the contractor. The contractor agrees not to assert any rights and not to establish any claim under the design patent or copyright laws.</w:t>
      </w:r>
    </w:p>
    <w:p w14:paraId="7E1296DA" w14:textId="77777777" w:rsidR="00ED4FD0" w:rsidRPr="007D0AE8" w:rsidRDefault="00ED4FD0" w:rsidP="00ED4FD0">
      <w:pPr>
        <w:tabs>
          <w:tab w:val="left" w:pos="300"/>
        </w:tabs>
        <w:ind w:left="-90" w:firstLine="270"/>
        <w:rPr>
          <w:rFonts w:ascii="Aptos" w:hAnsi="Aptos"/>
          <w:sz w:val="18"/>
          <w:szCs w:val="18"/>
        </w:rPr>
      </w:pPr>
      <w:r w:rsidRPr="007D0AE8">
        <w:rPr>
          <w:rFonts w:ascii="Aptos" w:hAnsi="Aptos"/>
          <w:sz w:val="18"/>
          <w:szCs w:val="18"/>
        </w:rPr>
        <w:t>10.2</w:t>
      </w:r>
      <w:r w:rsidRPr="007D0AE8">
        <w:rPr>
          <w:rFonts w:ascii="Aptos" w:hAnsi="Aptos"/>
          <w:sz w:val="18"/>
          <w:szCs w:val="18"/>
        </w:rPr>
        <w:tab/>
        <w:t xml:space="preserve"> Nevertheless, if the contractor does mark such documents with a statement suggesting they are trademarked, copyrighted, or otherwise protected against the State’s unencumbered use or distribution, the contractor agrees that this paragraph supersedes any such statement and renders it void. </w:t>
      </w:r>
    </w:p>
    <w:p w14:paraId="2A321E4F" w14:textId="77777777" w:rsidR="00ED4FD0" w:rsidRPr="007D0AE8" w:rsidRDefault="00ED4FD0" w:rsidP="00ED4FD0">
      <w:pPr>
        <w:tabs>
          <w:tab w:val="left" w:pos="300"/>
        </w:tabs>
        <w:ind w:left="-90" w:firstLine="270"/>
        <w:rPr>
          <w:rFonts w:ascii="Aptos" w:hAnsi="Aptos"/>
          <w:sz w:val="18"/>
          <w:szCs w:val="18"/>
        </w:rPr>
      </w:pPr>
      <w:r w:rsidRPr="007D0AE8">
        <w:rPr>
          <w:rFonts w:ascii="Aptos" w:hAnsi="Aptos"/>
          <w:sz w:val="18"/>
          <w:szCs w:val="18"/>
        </w:rPr>
        <w:t>10.3</w:t>
      </w:r>
      <w:r w:rsidRPr="007D0AE8">
        <w:rPr>
          <w:rFonts w:ascii="Aptos" w:hAnsi="Aptos"/>
          <w:sz w:val="18"/>
          <w:szCs w:val="18"/>
        </w:rPr>
        <w:tab/>
        <w:t xml:space="preserve">The contractor, for a period of three years after final payment under this contract, agrees to furnish and provide access to all </w:t>
      </w:r>
      <w:proofErr w:type="gramStart"/>
      <w:r w:rsidRPr="007D0AE8">
        <w:rPr>
          <w:rFonts w:ascii="Aptos" w:hAnsi="Aptos"/>
          <w:sz w:val="18"/>
          <w:szCs w:val="18"/>
        </w:rPr>
        <w:t>retained materials</w:t>
      </w:r>
      <w:proofErr w:type="gramEnd"/>
      <w:r w:rsidRPr="007D0AE8">
        <w:rPr>
          <w:rFonts w:ascii="Aptos" w:hAnsi="Aptos"/>
          <w:sz w:val="18"/>
          <w:szCs w:val="18"/>
        </w:rPr>
        <w:t xml:space="preserve"> at the request of the Project Director. Unless otherwise directed by the Project Director, the contractor may retain copies of all the materials.</w:t>
      </w:r>
    </w:p>
    <w:p w14:paraId="5FC192F1" w14:textId="77777777" w:rsidR="00ED4FD0" w:rsidRPr="007D0AE8" w:rsidRDefault="00ED4FD0" w:rsidP="00ED4FD0">
      <w:pPr>
        <w:tabs>
          <w:tab w:val="left" w:pos="300"/>
        </w:tabs>
        <w:ind w:left="-90"/>
        <w:rPr>
          <w:rFonts w:ascii="Aptos" w:hAnsi="Aptos"/>
          <w:sz w:val="18"/>
          <w:szCs w:val="18"/>
        </w:rPr>
      </w:pPr>
    </w:p>
    <w:p w14:paraId="202F0404" w14:textId="77777777" w:rsidR="00ED4FD0" w:rsidRPr="007D0AE8" w:rsidRDefault="00ED4FD0" w:rsidP="00ED4FD0">
      <w:pPr>
        <w:tabs>
          <w:tab w:val="left" w:pos="300"/>
        </w:tabs>
        <w:ind w:left="-90"/>
        <w:rPr>
          <w:rFonts w:ascii="Aptos" w:hAnsi="Aptos"/>
          <w:b/>
          <w:bCs/>
          <w:sz w:val="18"/>
          <w:szCs w:val="18"/>
        </w:rPr>
      </w:pPr>
      <w:r w:rsidRPr="007D0AE8">
        <w:rPr>
          <w:rFonts w:ascii="Aptos" w:hAnsi="Aptos"/>
          <w:b/>
          <w:bCs/>
          <w:sz w:val="18"/>
          <w:szCs w:val="18"/>
        </w:rPr>
        <w:t>Article 11. Governing Law; Forum Selection</w:t>
      </w:r>
      <w:r>
        <w:rPr>
          <w:rFonts w:ascii="Aptos" w:hAnsi="Aptos"/>
          <w:b/>
          <w:bCs/>
          <w:sz w:val="18"/>
          <w:szCs w:val="18"/>
        </w:rPr>
        <w:t>.</w:t>
      </w:r>
      <w:r w:rsidRPr="007D0AE8">
        <w:rPr>
          <w:rFonts w:ascii="Aptos" w:hAnsi="Aptos"/>
          <w:b/>
          <w:bCs/>
          <w:sz w:val="18"/>
          <w:szCs w:val="18"/>
        </w:rPr>
        <w:t xml:space="preserve"> </w:t>
      </w:r>
    </w:p>
    <w:p w14:paraId="46B9C679" w14:textId="77777777" w:rsidR="00ED4FD0" w:rsidRPr="007D0AE8" w:rsidRDefault="00ED4FD0" w:rsidP="00ED4FD0">
      <w:pPr>
        <w:tabs>
          <w:tab w:val="left" w:pos="300"/>
        </w:tabs>
        <w:ind w:left="-90" w:firstLine="270"/>
        <w:rPr>
          <w:rFonts w:ascii="Aptos" w:hAnsi="Aptos"/>
          <w:sz w:val="18"/>
          <w:szCs w:val="18"/>
        </w:rPr>
      </w:pPr>
      <w:r w:rsidRPr="007D0AE8">
        <w:rPr>
          <w:rFonts w:ascii="Aptos" w:hAnsi="Aptos"/>
          <w:sz w:val="18"/>
          <w:szCs w:val="18"/>
        </w:rPr>
        <w:t>11.1</w:t>
      </w:r>
      <w:r w:rsidRPr="007D0AE8">
        <w:rPr>
          <w:rFonts w:ascii="Aptos" w:hAnsi="Aptos"/>
          <w:sz w:val="18"/>
          <w:szCs w:val="18"/>
        </w:rPr>
        <w:tab/>
        <w:t>This contract is governed by the laws of the State of Alaska. To the extent not otherwise governed by Article 3 of this Appendix, any claim concerning this contract shall be brought only in the Superior Court of the State of Alaska and not elsewhere.</w:t>
      </w:r>
    </w:p>
    <w:p w14:paraId="5FFFF290" w14:textId="77777777" w:rsidR="00ED4FD0" w:rsidRPr="007D0AE8" w:rsidRDefault="00ED4FD0" w:rsidP="00ED4FD0">
      <w:pPr>
        <w:tabs>
          <w:tab w:val="left" w:pos="300"/>
        </w:tabs>
        <w:ind w:left="-90"/>
        <w:rPr>
          <w:rFonts w:ascii="Aptos" w:hAnsi="Aptos"/>
          <w:sz w:val="18"/>
          <w:szCs w:val="18"/>
        </w:rPr>
      </w:pPr>
    </w:p>
    <w:p w14:paraId="790959A6" w14:textId="77777777" w:rsidR="00ED4FD0" w:rsidRPr="007D0AE8" w:rsidRDefault="00ED4FD0" w:rsidP="00ED4FD0">
      <w:pPr>
        <w:tabs>
          <w:tab w:val="left" w:pos="300"/>
        </w:tabs>
        <w:ind w:left="-90"/>
        <w:rPr>
          <w:rFonts w:ascii="Aptos" w:hAnsi="Aptos"/>
          <w:b/>
          <w:bCs/>
          <w:sz w:val="18"/>
          <w:szCs w:val="18"/>
        </w:rPr>
      </w:pPr>
      <w:r w:rsidRPr="007D0AE8">
        <w:rPr>
          <w:rFonts w:ascii="Aptos" w:hAnsi="Aptos"/>
          <w:b/>
          <w:bCs/>
          <w:sz w:val="18"/>
          <w:szCs w:val="18"/>
        </w:rPr>
        <w:t>Article 12. Conflicting Provisions.</w:t>
      </w:r>
    </w:p>
    <w:p w14:paraId="76C11F40" w14:textId="77777777" w:rsidR="00ED4FD0" w:rsidRPr="007D0AE8" w:rsidRDefault="00ED4FD0" w:rsidP="00ED4FD0">
      <w:pPr>
        <w:tabs>
          <w:tab w:val="left" w:pos="300"/>
        </w:tabs>
        <w:ind w:left="-90" w:firstLine="270"/>
        <w:rPr>
          <w:rFonts w:ascii="Aptos" w:hAnsi="Aptos"/>
          <w:sz w:val="18"/>
          <w:szCs w:val="18"/>
        </w:rPr>
      </w:pPr>
      <w:r w:rsidRPr="007D0AE8">
        <w:rPr>
          <w:rFonts w:ascii="Aptos" w:hAnsi="Aptos"/>
          <w:sz w:val="18"/>
          <w:szCs w:val="18"/>
        </w:rPr>
        <w:t xml:space="preserve">12.1 </w:t>
      </w:r>
      <w:r w:rsidRPr="007D0AE8">
        <w:rPr>
          <w:rFonts w:ascii="Aptos" w:hAnsi="Aptos"/>
          <w:sz w:val="18"/>
          <w:szCs w:val="18"/>
        </w:rPr>
        <w:tab/>
        <w:t xml:space="preserve">Unless specifically amended and approved by the Department of Law, the terms of this contract supersede any provisions the contractor may seek to add. The contractor may not add additional or different terms to this contract; AS 45.02.207(b)(1). </w:t>
      </w:r>
    </w:p>
    <w:p w14:paraId="69D8D475" w14:textId="77777777" w:rsidR="00ED4FD0" w:rsidRPr="007D0AE8" w:rsidRDefault="00ED4FD0" w:rsidP="00ED4FD0">
      <w:pPr>
        <w:tabs>
          <w:tab w:val="left" w:pos="300"/>
        </w:tabs>
        <w:ind w:left="-90" w:firstLine="270"/>
        <w:rPr>
          <w:rFonts w:ascii="Aptos" w:hAnsi="Aptos"/>
          <w:sz w:val="18"/>
          <w:szCs w:val="18"/>
        </w:rPr>
      </w:pPr>
      <w:r w:rsidRPr="007D0AE8">
        <w:rPr>
          <w:rFonts w:ascii="Aptos" w:hAnsi="Aptos"/>
          <w:sz w:val="18"/>
          <w:szCs w:val="18"/>
        </w:rPr>
        <w:t>12.2</w:t>
      </w:r>
      <w:r w:rsidRPr="007D0AE8">
        <w:rPr>
          <w:rFonts w:ascii="Aptos" w:hAnsi="Aptos"/>
          <w:sz w:val="18"/>
          <w:szCs w:val="18"/>
        </w:rPr>
        <w:tab/>
        <w:t xml:space="preserve">The contractor specifically acknowledges and agrees that, among other things, provisions in any documents it seeks to append hereto that purport to (1) waive the State of Alaska’s sovereign immunity, (2) impose indemnification obligations on the State of Alaska, or (3) limit liability of the contractor for acts of contractor negligence, are expressly superseded by this contract and are void.  </w:t>
      </w:r>
    </w:p>
    <w:p w14:paraId="3E5B703C" w14:textId="77777777" w:rsidR="00ED4FD0" w:rsidRPr="007D0AE8" w:rsidRDefault="00ED4FD0" w:rsidP="00ED4FD0">
      <w:pPr>
        <w:pStyle w:val="BodyTextIndent2"/>
        <w:tabs>
          <w:tab w:val="clear" w:pos="576"/>
          <w:tab w:val="left" w:pos="300"/>
        </w:tabs>
        <w:ind w:left="-90"/>
        <w:jc w:val="both"/>
        <w:rPr>
          <w:rFonts w:ascii="Aptos" w:hAnsi="Aptos" w:cs="Calibri"/>
          <w:b/>
          <w:bCs/>
          <w:sz w:val="18"/>
          <w:szCs w:val="18"/>
        </w:rPr>
      </w:pPr>
    </w:p>
    <w:p w14:paraId="54ED7E92" w14:textId="77777777" w:rsidR="00ED4FD0" w:rsidRPr="007D0AE8" w:rsidRDefault="00ED4FD0" w:rsidP="00ED4FD0">
      <w:pPr>
        <w:pStyle w:val="BodyTextIndent2"/>
        <w:tabs>
          <w:tab w:val="clear" w:pos="576"/>
          <w:tab w:val="left" w:pos="300"/>
        </w:tabs>
        <w:ind w:left="-90"/>
        <w:jc w:val="both"/>
        <w:rPr>
          <w:rFonts w:ascii="Aptos" w:hAnsi="Aptos" w:cs="Calibri"/>
          <w:b/>
          <w:bCs/>
          <w:sz w:val="18"/>
          <w:szCs w:val="18"/>
        </w:rPr>
      </w:pPr>
      <w:r w:rsidRPr="007D0AE8">
        <w:rPr>
          <w:rFonts w:ascii="Aptos" w:hAnsi="Aptos" w:cs="Calibri"/>
          <w:b/>
          <w:bCs/>
          <w:sz w:val="18"/>
          <w:szCs w:val="18"/>
        </w:rPr>
        <w:t xml:space="preserve">Article 13. Officials Not to Benefit.  </w:t>
      </w:r>
    </w:p>
    <w:p w14:paraId="361D7989" w14:textId="77777777" w:rsidR="00ED4FD0" w:rsidRPr="007D0AE8" w:rsidRDefault="00ED4FD0" w:rsidP="00ED4FD0">
      <w:pPr>
        <w:pStyle w:val="BodyTextIndent2"/>
        <w:tabs>
          <w:tab w:val="clear" w:pos="576"/>
          <w:tab w:val="left" w:pos="300"/>
        </w:tabs>
        <w:ind w:left="-90" w:firstLine="270"/>
        <w:jc w:val="both"/>
        <w:rPr>
          <w:rFonts w:ascii="Aptos" w:hAnsi="Aptos" w:cs="Calibri"/>
          <w:bCs/>
          <w:sz w:val="18"/>
          <w:szCs w:val="18"/>
        </w:rPr>
      </w:pPr>
      <w:r w:rsidRPr="007D0AE8">
        <w:rPr>
          <w:rFonts w:ascii="Aptos" w:hAnsi="Aptos" w:cs="Calibri"/>
          <w:bCs/>
          <w:sz w:val="18"/>
          <w:szCs w:val="18"/>
        </w:rPr>
        <w:t xml:space="preserve">13.1 </w:t>
      </w:r>
      <w:r>
        <w:rPr>
          <w:rFonts w:ascii="Aptos" w:hAnsi="Aptos" w:cs="Calibri"/>
          <w:bCs/>
          <w:sz w:val="18"/>
          <w:szCs w:val="18"/>
        </w:rPr>
        <w:t xml:space="preserve">    </w:t>
      </w:r>
      <w:r w:rsidRPr="007D0AE8">
        <w:rPr>
          <w:rFonts w:ascii="Aptos" w:hAnsi="Aptos" w:cs="Calibri"/>
          <w:bCs/>
          <w:sz w:val="18"/>
          <w:szCs w:val="18"/>
        </w:rPr>
        <w:t>Contractor must comply with all applicable federal or State laws regulating ethical conduct of public officers and employees.</w:t>
      </w:r>
    </w:p>
    <w:p w14:paraId="23CC5616" w14:textId="77777777" w:rsidR="00ED4FD0" w:rsidRPr="007D0AE8" w:rsidRDefault="00ED4FD0" w:rsidP="00ED4FD0">
      <w:pPr>
        <w:pStyle w:val="BodyTextIndent2"/>
        <w:tabs>
          <w:tab w:val="clear" w:pos="576"/>
          <w:tab w:val="left" w:pos="300"/>
        </w:tabs>
        <w:ind w:left="-90"/>
        <w:jc w:val="both"/>
        <w:rPr>
          <w:rFonts w:ascii="Aptos" w:hAnsi="Aptos" w:cs="Calibri"/>
          <w:b/>
          <w:bCs/>
          <w:sz w:val="18"/>
          <w:szCs w:val="18"/>
        </w:rPr>
      </w:pPr>
    </w:p>
    <w:p w14:paraId="710F513F" w14:textId="77777777" w:rsidR="00ED4FD0" w:rsidRPr="007D0AE8" w:rsidRDefault="00ED4FD0" w:rsidP="00ED4FD0">
      <w:pPr>
        <w:pStyle w:val="BodyTextIndent2"/>
        <w:tabs>
          <w:tab w:val="clear" w:pos="576"/>
          <w:tab w:val="left" w:pos="300"/>
        </w:tabs>
        <w:ind w:left="-90"/>
        <w:jc w:val="both"/>
        <w:rPr>
          <w:rFonts w:ascii="Aptos" w:hAnsi="Aptos" w:cs="Calibri"/>
          <w:b/>
          <w:sz w:val="18"/>
          <w:szCs w:val="18"/>
        </w:rPr>
      </w:pPr>
      <w:r w:rsidRPr="007D0AE8">
        <w:rPr>
          <w:rFonts w:ascii="Aptos" w:hAnsi="Aptos" w:cs="Calibri"/>
          <w:b/>
          <w:sz w:val="18"/>
          <w:szCs w:val="18"/>
        </w:rPr>
        <w:t xml:space="preserve">Article 14. Covenant Against Contingent Fees. </w:t>
      </w:r>
    </w:p>
    <w:p w14:paraId="73ACD41F" w14:textId="77777777" w:rsidR="00ED4FD0" w:rsidRPr="007D0AE8" w:rsidRDefault="00ED4FD0"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 xml:space="preserve">14.1 </w:t>
      </w:r>
      <w:r w:rsidRPr="007D0AE8">
        <w:rPr>
          <w:rFonts w:ascii="Aptos" w:hAnsi="Aptos" w:cs="Calibri"/>
          <w:sz w:val="18"/>
          <w:szCs w:val="18"/>
        </w:rPr>
        <w:tab/>
      </w:r>
      <w:r>
        <w:rPr>
          <w:rFonts w:ascii="Aptos" w:hAnsi="Aptos" w:cs="Calibri"/>
          <w:sz w:val="18"/>
          <w:szCs w:val="18"/>
        </w:rPr>
        <w:t xml:space="preserve">   </w:t>
      </w:r>
      <w:r w:rsidRPr="007D0AE8">
        <w:rPr>
          <w:rFonts w:ascii="Aptos" w:hAnsi="Aptos" w:cs="Calibri"/>
          <w:sz w:val="18"/>
          <w:szCs w:val="18"/>
        </w:rPr>
        <w:t xml:space="preserve">The contractor warrants that no person or agency has been employed or retained to solicit or secure this contract upon an agreement or understanding for a commission, percentage, brokerage or contingent fee except employees or agencies maintained by the contractor for the purpose of securing business.  </w:t>
      </w:r>
    </w:p>
    <w:p w14:paraId="48529B61" w14:textId="77777777" w:rsidR="00ED4FD0" w:rsidRPr="007D0AE8" w:rsidRDefault="00ED4FD0"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14.2</w:t>
      </w:r>
      <w:r w:rsidRPr="007D0AE8">
        <w:rPr>
          <w:rFonts w:ascii="Aptos" w:hAnsi="Aptos" w:cs="Calibri"/>
          <w:sz w:val="18"/>
          <w:szCs w:val="18"/>
        </w:rPr>
        <w:tab/>
      </w:r>
      <w:r>
        <w:rPr>
          <w:rFonts w:ascii="Aptos" w:hAnsi="Aptos" w:cs="Calibri"/>
          <w:sz w:val="18"/>
          <w:szCs w:val="18"/>
        </w:rPr>
        <w:t xml:space="preserve">   </w:t>
      </w:r>
      <w:r w:rsidRPr="007D0AE8">
        <w:rPr>
          <w:rFonts w:ascii="Aptos" w:hAnsi="Aptos" w:cs="Calibri"/>
          <w:sz w:val="18"/>
          <w:szCs w:val="18"/>
        </w:rPr>
        <w:t xml:space="preserve">For the breach or violation of this warranty, the State may terminate this contract without liability or in its discretion deduct from the contract price or </w:t>
      </w:r>
      <w:proofErr w:type="gramStart"/>
      <w:r w:rsidRPr="007D0AE8">
        <w:rPr>
          <w:rFonts w:ascii="Aptos" w:hAnsi="Aptos" w:cs="Calibri"/>
          <w:sz w:val="18"/>
          <w:szCs w:val="18"/>
        </w:rPr>
        <w:t>consideration</w:t>
      </w:r>
      <w:proofErr w:type="gramEnd"/>
      <w:r w:rsidRPr="007D0AE8">
        <w:rPr>
          <w:rFonts w:ascii="Aptos" w:hAnsi="Aptos" w:cs="Calibri"/>
          <w:sz w:val="18"/>
          <w:szCs w:val="18"/>
        </w:rPr>
        <w:t xml:space="preserve"> the full amount of the commission, percentage, brokerage or contingent fee.  </w:t>
      </w:r>
    </w:p>
    <w:p w14:paraId="241FA44B" w14:textId="77777777" w:rsidR="00ED4FD0" w:rsidRPr="007D0AE8" w:rsidRDefault="00ED4FD0" w:rsidP="00ED4FD0">
      <w:pPr>
        <w:pStyle w:val="BodyTextIndent2"/>
        <w:tabs>
          <w:tab w:val="left" w:pos="300"/>
        </w:tabs>
        <w:ind w:left="-90"/>
        <w:jc w:val="both"/>
        <w:rPr>
          <w:rFonts w:ascii="Aptos" w:hAnsi="Aptos" w:cs="Calibri"/>
          <w:sz w:val="18"/>
          <w:szCs w:val="18"/>
        </w:rPr>
      </w:pPr>
    </w:p>
    <w:p w14:paraId="6CEE92BB" w14:textId="77777777" w:rsidR="00ED4FD0" w:rsidRPr="007D0AE8" w:rsidRDefault="00ED4FD0" w:rsidP="00ED4FD0">
      <w:pPr>
        <w:pStyle w:val="BodyTextIndent2"/>
        <w:tabs>
          <w:tab w:val="clear" w:pos="576"/>
          <w:tab w:val="left" w:pos="300"/>
        </w:tabs>
        <w:ind w:left="-90"/>
        <w:jc w:val="both"/>
        <w:rPr>
          <w:rFonts w:ascii="Aptos" w:hAnsi="Aptos" w:cs="Calibri"/>
          <w:b/>
          <w:sz w:val="18"/>
          <w:szCs w:val="18"/>
        </w:rPr>
      </w:pPr>
      <w:r w:rsidRPr="007D0AE8">
        <w:rPr>
          <w:rFonts w:ascii="Aptos" w:hAnsi="Aptos" w:cs="Calibri"/>
          <w:b/>
          <w:sz w:val="18"/>
          <w:szCs w:val="18"/>
        </w:rPr>
        <w:t>Article 15. Compliance.</w:t>
      </w:r>
    </w:p>
    <w:p w14:paraId="178006B3" w14:textId="77777777" w:rsidR="00ED4FD0" w:rsidRPr="007D0AE8" w:rsidRDefault="00ED4FD0" w:rsidP="00ED4FD0">
      <w:pPr>
        <w:pStyle w:val="BodyTextIndent2"/>
        <w:tabs>
          <w:tab w:val="clear" w:pos="576"/>
          <w:tab w:val="left" w:pos="300"/>
        </w:tabs>
        <w:ind w:left="-90" w:firstLine="270"/>
        <w:jc w:val="both"/>
        <w:rPr>
          <w:rFonts w:ascii="Aptos" w:hAnsi="Aptos" w:cs="Calibri"/>
          <w:sz w:val="18"/>
          <w:szCs w:val="18"/>
        </w:rPr>
      </w:pPr>
      <w:r w:rsidRPr="007D0AE8">
        <w:rPr>
          <w:rFonts w:ascii="Aptos" w:hAnsi="Aptos" w:cs="Calibri"/>
          <w:sz w:val="18"/>
          <w:szCs w:val="18"/>
        </w:rPr>
        <w:t>15.1</w:t>
      </w:r>
      <w:r>
        <w:rPr>
          <w:rFonts w:ascii="Aptos" w:hAnsi="Aptos" w:cs="Calibri"/>
          <w:sz w:val="18"/>
          <w:szCs w:val="18"/>
        </w:rPr>
        <w:t xml:space="preserve">   </w:t>
      </w:r>
      <w:r w:rsidRPr="007D0AE8">
        <w:rPr>
          <w:rFonts w:ascii="Aptos" w:hAnsi="Aptos" w:cs="Calibri"/>
          <w:sz w:val="18"/>
          <w:szCs w:val="18"/>
        </w:rPr>
        <w:t>In the performance of this contract, the contractor must comply with all applicable federal, state, and borough regulations, codes, and laws, and be liable for all required insurance, licenses, permits and bonds.</w:t>
      </w:r>
    </w:p>
    <w:p w14:paraId="258DB0C2" w14:textId="77777777" w:rsidR="00ED4FD0" w:rsidRPr="007D0AE8" w:rsidRDefault="00ED4FD0" w:rsidP="00ED4FD0">
      <w:pPr>
        <w:pStyle w:val="BodyTextIndent2"/>
        <w:tabs>
          <w:tab w:val="clear" w:pos="576"/>
          <w:tab w:val="left" w:pos="300"/>
        </w:tabs>
        <w:ind w:left="-90"/>
        <w:jc w:val="both"/>
        <w:rPr>
          <w:rFonts w:ascii="Aptos" w:hAnsi="Aptos" w:cs="Calibri"/>
          <w:b/>
          <w:sz w:val="18"/>
          <w:szCs w:val="18"/>
        </w:rPr>
      </w:pPr>
      <w:r w:rsidRPr="007D0AE8">
        <w:rPr>
          <w:rFonts w:ascii="Aptos" w:hAnsi="Aptos" w:cs="Calibri"/>
          <w:b/>
          <w:sz w:val="18"/>
          <w:szCs w:val="18"/>
        </w:rPr>
        <w:t xml:space="preserve"> </w:t>
      </w:r>
    </w:p>
    <w:p w14:paraId="47C2D100" w14:textId="77777777" w:rsidR="00ED4FD0" w:rsidRPr="007D0AE8" w:rsidRDefault="00ED4FD0" w:rsidP="00ED4FD0">
      <w:pPr>
        <w:pStyle w:val="BodyTextIndent2"/>
        <w:tabs>
          <w:tab w:val="left" w:pos="300"/>
        </w:tabs>
        <w:ind w:left="-90"/>
        <w:jc w:val="both"/>
        <w:rPr>
          <w:rFonts w:ascii="Aptos" w:hAnsi="Aptos" w:cs="Calibri"/>
          <w:b/>
          <w:sz w:val="18"/>
          <w:szCs w:val="18"/>
        </w:rPr>
      </w:pPr>
      <w:r w:rsidRPr="007D0AE8">
        <w:rPr>
          <w:rFonts w:ascii="Aptos" w:hAnsi="Aptos" w:cs="Calibri"/>
          <w:b/>
          <w:sz w:val="18"/>
          <w:szCs w:val="18"/>
        </w:rPr>
        <w:t>Article 16.   Force Majeure</w:t>
      </w:r>
      <w:r>
        <w:rPr>
          <w:rFonts w:ascii="Aptos" w:hAnsi="Aptos" w:cs="Calibri"/>
          <w:b/>
          <w:sz w:val="18"/>
          <w:szCs w:val="18"/>
        </w:rPr>
        <w:t>.</w:t>
      </w:r>
    </w:p>
    <w:p w14:paraId="17D8D4A1" w14:textId="17D04669" w:rsidR="00ED4FD0" w:rsidRPr="007D0AE8" w:rsidRDefault="00ED4FD0"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16.1</w:t>
      </w:r>
      <w:proofErr w:type="gramStart"/>
      <w:r w:rsidRPr="007D0AE8">
        <w:rPr>
          <w:rFonts w:ascii="Aptos" w:hAnsi="Aptos" w:cs="Calibri"/>
          <w:sz w:val="18"/>
          <w:szCs w:val="18"/>
        </w:rPr>
        <w:tab/>
      </w:r>
      <w:r>
        <w:rPr>
          <w:rFonts w:ascii="Aptos" w:hAnsi="Aptos" w:cs="Calibri"/>
          <w:sz w:val="18"/>
          <w:szCs w:val="18"/>
        </w:rPr>
        <w:t xml:space="preserve">  </w:t>
      </w:r>
      <w:r w:rsidRPr="007D0AE8">
        <w:rPr>
          <w:rFonts w:ascii="Aptos" w:hAnsi="Aptos" w:cs="Calibri"/>
          <w:sz w:val="18"/>
          <w:szCs w:val="18"/>
        </w:rPr>
        <w:t>The</w:t>
      </w:r>
      <w:proofErr w:type="gramEnd"/>
      <w:r w:rsidRPr="007D0AE8">
        <w:rPr>
          <w:rFonts w:ascii="Aptos" w:hAnsi="Aptos" w:cs="Calibri"/>
          <w:sz w:val="18"/>
          <w:szCs w:val="18"/>
        </w:rPr>
        <w:t xml:space="preserve"> parties to this contract are not liable for the consequences of any failure to perform, or default in performing, any of their obligations under this Agreement, if that failure or default is caused by any unforeseeable Force Majeure, beyond the control of, and without the fault or negligence of, the respective party.</w:t>
      </w:r>
    </w:p>
    <w:p w14:paraId="7461DFFA" w14:textId="77777777" w:rsidR="00ED4FD0" w:rsidRPr="007D0AE8" w:rsidRDefault="00ED4FD0" w:rsidP="00ED4FD0">
      <w:pPr>
        <w:pStyle w:val="BodyTextIndent2"/>
        <w:tabs>
          <w:tab w:val="left" w:pos="300"/>
        </w:tabs>
        <w:ind w:left="-90" w:firstLine="270"/>
        <w:jc w:val="both"/>
        <w:rPr>
          <w:rFonts w:ascii="Aptos" w:hAnsi="Aptos" w:cs="Calibri"/>
          <w:sz w:val="18"/>
          <w:szCs w:val="18"/>
        </w:rPr>
      </w:pPr>
      <w:r w:rsidRPr="007D0AE8">
        <w:rPr>
          <w:rFonts w:ascii="Aptos" w:hAnsi="Aptos" w:cs="Calibri"/>
          <w:sz w:val="18"/>
          <w:szCs w:val="18"/>
        </w:rPr>
        <w:t>16.2</w:t>
      </w:r>
      <w:r w:rsidRPr="007D0AE8">
        <w:rPr>
          <w:rFonts w:ascii="Aptos" w:hAnsi="Aptos" w:cs="Calibri"/>
          <w:sz w:val="18"/>
          <w:szCs w:val="18"/>
        </w:rPr>
        <w:tab/>
        <w:t xml:space="preserve"> </w:t>
      </w:r>
      <w:r>
        <w:rPr>
          <w:rFonts w:ascii="Aptos" w:hAnsi="Aptos" w:cs="Calibri"/>
          <w:sz w:val="18"/>
          <w:szCs w:val="18"/>
        </w:rPr>
        <w:t xml:space="preserve">  </w:t>
      </w:r>
      <w:r w:rsidRPr="007D0AE8">
        <w:rPr>
          <w:rFonts w:ascii="Aptos" w:hAnsi="Aptos" w:cs="Calibri"/>
          <w:sz w:val="18"/>
          <w:szCs w:val="18"/>
        </w:rPr>
        <w:t>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25521782" w14:textId="77777777" w:rsidR="00ED4FD0" w:rsidRDefault="00ED4FD0" w:rsidP="00ED4FD0">
      <w:pPr>
        <w:pStyle w:val="BodyTextIndent2"/>
        <w:ind w:left="810" w:hanging="540"/>
        <w:jc w:val="both"/>
        <w:rPr>
          <w:rFonts w:ascii="Aptos" w:hAnsi="Aptos" w:cs="Calibri"/>
          <w:sz w:val="18"/>
          <w:szCs w:val="18"/>
        </w:rPr>
      </w:pPr>
    </w:p>
    <w:p w14:paraId="35F519AB" w14:textId="37536A89" w:rsidR="00811825" w:rsidRPr="00ED4FD0" w:rsidRDefault="00811825" w:rsidP="00811825">
      <w:pPr>
        <w:pStyle w:val="BodyTextIndent2"/>
        <w:ind w:left="810" w:hanging="810"/>
        <w:jc w:val="both"/>
        <w:rPr>
          <w:rFonts w:ascii="Aptos" w:hAnsi="Aptos" w:cs="Calibri"/>
          <w:b/>
          <w:sz w:val="18"/>
          <w:szCs w:val="18"/>
        </w:rPr>
      </w:pPr>
      <w:r w:rsidRPr="00ED4FD0">
        <w:rPr>
          <w:rFonts w:ascii="Aptos" w:hAnsi="Aptos" w:cs="Calibri"/>
          <w:b/>
          <w:sz w:val="18"/>
          <w:szCs w:val="18"/>
        </w:rPr>
        <w:t>Article 17.   Disclosure of Contract Contents</w:t>
      </w:r>
      <w:r w:rsidR="00ED4FD0" w:rsidRPr="00ED4FD0">
        <w:rPr>
          <w:rFonts w:ascii="Aptos" w:hAnsi="Aptos" w:cs="Calibri"/>
          <w:b/>
          <w:sz w:val="18"/>
          <w:szCs w:val="18"/>
        </w:rPr>
        <w:t>.</w:t>
      </w:r>
    </w:p>
    <w:p w14:paraId="6C9CA961" w14:textId="3D18AC84" w:rsidR="00811825" w:rsidRPr="00ED4FD0" w:rsidRDefault="00ED4FD0" w:rsidP="00ED4FD0">
      <w:pPr>
        <w:pStyle w:val="NoSpacing"/>
        <w:ind w:left="-90" w:firstLine="270"/>
        <w:jc w:val="both"/>
        <w:rPr>
          <w:rFonts w:cs="Calibri"/>
          <w:b/>
          <w:bCs/>
          <w:sz w:val="18"/>
          <w:szCs w:val="18"/>
        </w:rPr>
      </w:pPr>
      <w:r w:rsidRPr="00ED4FD0">
        <w:rPr>
          <w:rFonts w:cs="Calibri"/>
          <w:sz w:val="18"/>
          <w:szCs w:val="18"/>
        </w:rPr>
        <w:t xml:space="preserve">17.1     </w:t>
      </w:r>
      <w:r w:rsidR="00811825" w:rsidRPr="00ED4FD0">
        <w:rPr>
          <w:rFonts w:cs="Calibri"/>
          <w:sz w:val="18"/>
          <w:szCs w:val="18"/>
        </w:rPr>
        <w:t xml:space="preserve">This contract and any amendment is a public record subject to disclosure under, for example, the Alaska Public Records Act. The contractor asserts that the information redacted in the attached copy of the contract is protected under federal or State of Alaska (State) law. If the nondisclosure of any such information is contested, the contractor will identify each authority that supports each nondisclosure, explain in detail why the authority supports the nondisclosure, provide a detailed affidavit supporting each nondisclosure, and otherwise fully support the State in defending each nondisclosure—e.g., provide briefs—in any court or administrative proceeding. Not doing so constitutes a withdrawal of the assertion that any information is protected and a waiver of any confidentiality; doing so does not </w:t>
      </w:r>
      <w:proofErr w:type="gramStart"/>
      <w:r w:rsidR="00811825" w:rsidRPr="00ED4FD0">
        <w:rPr>
          <w:rFonts w:cs="Calibri"/>
          <w:sz w:val="18"/>
          <w:szCs w:val="18"/>
        </w:rPr>
        <w:t>obligate</w:t>
      </w:r>
      <w:proofErr w:type="gramEnd"/>
      <w:r w:rsidR="00811825" w:rsidRPr="00ED4FD0">
        <w:rPr>
          <w:rFonts w:cs="Calibri"/>
          <w:sz w:val="18"/>
          <w:szCs w:val="18"/>
        </w:rPr>
        <w:t xml:space="preserve"> the State to protect any information. The State will only notify the contractor of an Alaska Public Records Act or other request for the contract if someone objects to the nondisclosure of the redacted information or the State decides to disclose the information.</w:t>
      </w:r>
    </w:p>
    <w:p w14:paraId="1A8AC5C2" w14:textId="77777777" w:rsidR="00F357AF" w:rsidRPr="007D0AE8" w:rsidRDefault="00F357AF" w:rsidP="00F357AF">
      <w:pPr>
        <w:pStyle w:val="BodyTextIndent2"/>
        <w:tabs>
          <w:tab w:val="clear" w:pos="360"/>
          <w:tab w:val="clear" w:pos="576"/>
          <w:tab w:val="clear" w:pos="2016"/>
        </w:tabs>
        <w:spacing w:after="120"/>
        <w:ind w:left="810" w:hanging="540"/>
        <w:jc w:val="both"/>
        <w:rPr>
          <w:rStyle w:val="HEADINGS"/>
          <w:rFonts w:ascii="Aptos" w:hAnsi="Aptos" w:cs="Calibri"/>
          <w:szCs w:val="18"/>
        </w:rPr>
      </w:pPr>
    </w:p>
    <w:sectPr w:rsidR="00F357AF" w:rsidRPr="007D0AE8" w:rsidSect="00406FDF">
      <w:footerReference w:type="default" r:id="rId8"/>
      <w:endnotePr>
        <w:numFmt w:val="decimal"/>
      </w:endnotePr>
      <w:pgSz w:w="12240" w:h="15840" w:code="1"/>
      <w:pgMar w:top="432" w:right="720" w:bottom="432" w:left="720" w:header="432" w:footer="432"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1699" w14:textId="77777777" w:rsidR="007D0AE8" w:rsidRDefault="007D0AE8">
      <w:pPr>
        <w:spacing w:line="20" w:lineRule="exact"/>
        <w:rPr>
          <w:sz w:val="24"/>
        </w:rPr>
      </w:pPr>
    </w:p>
  </w:endnote>
  <w:endnote w:type="continuationSeparator" w:id="0">
    <w:p w14:paraId="60B86051" w14:textId="77777777" w:rsidR="007D0AE8" w:rsidRDefault="007D0AE8">
      <w:r>
        <w:rPr>
          <w:sz w:val="24"/>
        </w:rPr>
        <w:t xml:space="preserve"> </w:t>
      </w:r>
    </w:p>
  </w:endnote>
  <w:endnote w:type="continuationNotice" w:id="1">
    <w:p w14:paraId="5DA62E76" w14:textId="77777777" w:rsidR="007D0AE8" w:rsidRDefault="007D0A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3D6F" w14:textId="5206BD5B" w:rsidR="00A675EA" w:rsidRPr="00406FDF" w:rsidRDefault="00852B58" w:rsidP="00A675EA">
    <w:pPr>
      <w:pStyle w:val="Footer"/>
      <w:rPr>
        <w:rFonts w:ascii="Aptos" w:hAnsi="Aptos" w:cs="Calibri"/>
      </w:rPr>
    </w:pPr>
    <w:r w:rsidRPr="00406FDF">
      <w:rPr>
        <w:rFonts w:ascii="Aptos" w:hAnsi="Aptos" w:cs="Calibri"/>
      </w:rPr>
      <w:t>{SAF-1/V1/11.12.25}</w:t>
    </w:r>
    <w:r w:rsidRPr="00406FDF">
      <w:rPr>
        <w:rFonts w:ascii="Aptos" w:hAnsi="Aptos" w:cs="Calibri"/>
      </w:rPr>
      <w:tab/>
      <w:t xml:space="preserve">Page </w:t>
    </w:r>
    <w:r w:rsidRPr="00406FDF">
      <w:rPr>
        <w:rFonts w:ascii="Aptos" w:hAnsi="Aptos" w:cs="Calibri"/>
        <w:b/>
        <w:bCs/>
      </w:rPr>
      <w:fldChar w:fldCharType="begin"/>
    </w:r>
    <w:r w:rsidRPr="00406FDF">
      <w:rPr>
        <w:rFonts w:ascii="Aptos" w:hAnsi="Aptos" w:cs="Calibri"/>
        <w:b/>
        <w:bCs/>
      </w:rPr>
      <w:instrText xml:space="preserve"> PAGE  \* Arabic  \* MERGEFORMAT </w:instrText>
    </w:r>
    <w:r w:rsidRPr="00406FDF">
      <w:rPr>
        <w:rFonts w:ascii="Aptos" w:hAnsi="Aptos" w:cs="Calibri"/>
        <w:b/>
        <w:bCs/>
      </w:rPr>
      <w:fldChar w:fldCharType="separate"/>
    </w:r>
    <w:r w:rsidRPr="00406FDF">
      <w:rPr>
        <w:rFonts w:ascii="Aptos" w:hAnsi="Aptos" w:cs="Calibri"/>
        <w:b/>
        <w:bCs/>
        <w:noProof/>
      </w:rPr>
      <w:t>1</w:t>
    </w:r>
    <w:r w:rsidRPr="00406FDF">
      <w:rPr>
        <w:rFonts w:ascii="Aptos" w:hAnsi="Aptos" w:cs="Calibri"/>
        <w:b/>
        <w:bCs/>
      </w:rPr>
      <w:fldChar w:fldCharType="end"/>
    </w:r>
    <w:r w:rsidRPr="00406FDF">
      <w:rPr>
        <w:rFonts w:ascii="Aptos" w:hAnsi="Aptos" w:cs="Calibri"/>
      </w:rPr>
      <w:t xml:space="preserve"> of </w:t>
    </w:r>
    <w:r w:rsidRPr="00406FDF">
      <w:rPr>
        <w:rFonts w:ascii="Aptos" w:hAnsi="Aptos" w:cs="Calibri"/>
        <w:b/>
        <w:bCs/>
      </w:rPr>
      <w:fldChar w:fldCharType="begin"/>
    </w:r>
    <w:r w:rsidRPr="00406FDF">
      <w:rPr>
        <w:rFonts w:ascii="Aptos" w:hAnsi="Aptos" w:cs="Calibri"/>
        <w:b/>
        <w:bCs/>
      </w:rPr>
      <w:instrText xml:space="preserve"> NUMPAGES  \* Arabic  \* MERGEFORMAT </w:instrText>
    </w:r>
    <w:r w:rsidRPr="00406FDF">
      <w:rPr>
        <w:rFonts w:ascii="Aptos" w:hAnsi="Aptos" w:cs="Calibri"/>
        <w:b/>
        <w:bCs/>
      </w:rPr>
      <w:fldChar w:fldCharType="separate"/>
    </w:r>
    <w:r w:rsidRPr="00406FDF">
      <w:rPr>
        <w:rFonts w:ascii="Aptos" w:hAnsi="Aptos" w:cs="Calibri"/>
        <w:b/>
        <w:bCs/>
        <w:noProof/>
      </w:rPr>
      <w:t>2</w:t>
    </w:r>
    <w:r w:rsidRPr="00406FDF">
      <w:rPr>
        <w:rFonts w:ascii="Aptos" w:hAnsi="Aptos"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38C0" w14:textId="77777777" w:rsidR="007D0AE8" w:rsidRDefault="007D0AE8">
      <w:r>
        <w:rPr>
          <w:sz w:val="24"/>
        </w:rPr>
        <w:separator/>
      </w:r>
    </w:p>
  </w:footnote>
  <w:footnote w:type="continuationSeparator" w:id="0">
    <w:p w14:paraId="5AF27C62" w14:textId="77777777" w:rsidR="007D0AE8" w:rsidRDefault="007D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4E4"/>
    <w:multiLevelType w:val="multilevel"/>
    <w:tmpl w:val="CDDE529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1" w15:restartNumberingAfterBreak="0">
    <w:nsid w:val="0444632B"/>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11F47769"/>
    <w:multiLevelType w:val="multilevel"/>
    <w:tmpl w:val="AC42F27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3" w15:restartNumberingAfterBreak="0">
    <w:nsid w:val="12614100"/>
    <w:multiLevelType w:val="multilevel"/>
    <w:tmpl w:val="52342E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9F3A99"/>
    <w:multiLevelType w:val="multilevel"/>
    <w:tmpl w:val="8EFA945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45"/>
        </w:tabs>
        <w:ind w:left="645" w:hanging="360"/>
      </w:pPr>
      <w:rPr>
        <w:rFonts w:hint="default"/>
      </w:rPr>
    </w:lvl>
    <w:lvl w:ilvl="2">
      <w:start w:val="1"/>
      <w:numFmt w:val="decimal"/>
      <w:lvlText w:val="%1.%2.%3"/>
      <w:lvlJc w:val="left"/>
      <w:pPr>
        <w:tabs>
          <w:tab w:val="num" w:pos="930"/>
        </w:tabs>
        <w:ind w:left="930" w:hanging="36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5" w15:restartNumberingAfterBreak="0">
    <w:nsid w:val="1B1D702C"/>
    <w:multiLevelType w:val="hybridMultilevel"/>
    <w:tmpl w:val="29921026"/>
    <w:lvl w:ilvl="0" w:tplc="23AE15D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852A9"/>
    <w:multiLevelType w:val="multilevel"/>
    <w:tmpl w:val="AE1CDD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b w:val="0"/>
      </w:rPr>
    </w:lvl>
    <w:lvl w:ilvl="2">
      <w:start w:val="1"/>
      <w:numFmt w:val="decimal"/>
      <w:lvlText w:val="%1.%2.%3"/>
      <w:lvlJc w:val="left"/>
      <w:pPr>
        <w:tabs>
          <w:tab w:val="num" w:pos="900"/>
        </w:tabs>
        <w:ind w:left="900" w:hanging="36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070"/>
        </w:tabs>
        <w:ind w:left="2070" w:hanging="72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240"/>
        </w:tabs>
        <w:ind w:left="3240" w:hanging="1080"/>
      </w:pPr>
      <w:rPr>
        <w:rFonts w:hint="default"/>
      </w:rPr>
    </w:lvl>
  </w:abstractNum>
  <w:abstractNum w:abstractNumId="7" w15:restartNumberingAfterBreak="0">
    <w:nsid w:val="1F02538F"/>
    <w:multiLevelType w:val="hybridMultilevel"/>
    <w:tmpl w:val="D722D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77AD2"/>
    <w:multiLevelType w:val="multilevel"/>
    <w:tmpl w:val="6A62CCB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F12ECA"/>
    <w:multiLevelType w:val="multilevel"/>
    <w:tmpl w:val="38125252"/>
    <w:lvl w:ilvl="0">
      <w:start w:val="4"/>
      <w:numFmt w:val="decimal"/>
      <w:lvlText w:val="%1"/>
      <w:lvlJc w:val="left"/>
      <w:pPr>
        <w:tabs>
          <w:tab w:val="num" w:pos="360"/>
        </w:tabs>
        <w:ind w:left="360" w:hanging="360"/>
      </w:pPr>
      <w:rPr>
        <w:rFonts w:hint="default"/>
      </w:rPr>
    </w:lvl>
    <w:lvl w:ilvl="1">
      <w:start w:val="2"/>
      <w:numFmt w:val="none"/>
      <w:lvlText w:val="2.1"/>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0" w15:restartNumberingAfterBreak="0">
    <w:nsid w:val="246039C0"/>
    <w:multiLevelType w:val="multilevel"/>
    <w:tmpl w:val="2992102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B40DD5"/>
    <w:multiLevelType w:val="hybridMultilevel"/>
    <w:tmpl w:val="6A62CCB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CF43CBF"/>
    <w:multiLevelType w:val="hybridMultilevel"/>
    <w:tmpl w:val="97DC4FF6"/>
    <w:lvl w:ilvl="0" w:tplc="0D7A78B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63DA1"/>
    <w:multiLevelType w:val="hybridMultilevel"/>
    <w:tmpl w:val="0D364FB2"/>
    <w:lvl w:ilvl="0" w:tplc="FFFFFFF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40A24"/>
    <w:multiLevelType w:val="singleLevel"/>
    <w:tmpl w:val="7788252E"/>
    <w:lvl w:ilvl="0">
      <w:start w:val="2"/>
      <w:numFmt w:val="decimal"/>
      <w:lvlText w:val="%1."/>
      <w:lvlJc w:val="left"/>
      <w:pPr>
        <w:tabs>
          <w:tab w:val="num" w:pos="570"/>
        </w:tabs>
        <w:ind w:left="570" w:hanging="570"/>
      </w:pPr>
      <w:rPr>
        <w:rFonts w:hint="default"/>
      </w:rPr>
    </w:lvl>
  </w:abstractNum>
  <w:abstractNum w:abstractNumId="15" w15:restartNumberingAfterBreak="0">
    <w:nsid w:val="38E72785"/>
    <w:multiLevelType w:val="hybridMultilevel"/>
    <w:tmpl w:val="B28ADD5E"/>
    <w:lvl w:ilvl="0" w:tplc="2242BF9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B7B"/>
    <w:multiLevelType w:val="hybridMultilevel"/>
    <w:tmpl w:val="D990FAEE"/>
    <w:lvl w:ilvl="0" w:tplc="54747D72">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B78F0"/>
    <w:multiLevelType w:val="hybridMultilevel"/>
    <w:tmpl w:val="CF70A81E"/>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B9B71BA"/>
    <w:multiLevelType w:val="hybridMultilevel"/>
    <w:tmpl w:val="858AA7B2"/>
    <w:lvl w:ilvl="0" w:tplc="BAD05EFA">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6519E"/>
    <w:multiLevelType w:val="hybridMultilevel"/>
    <w:tmpl w:val="544EC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1468E"/>
    <w:multiLevelType w:val="hybridMultilevel"/>
    <w:tmpl w:val="E7D4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C188A"/>
    <w:multiLevelType w:val="hybridMultilevel"/>
    <w:tmpl w:val="275E83FE"/>
    <w:lvl w:ilvl="0" w:tplc="9A38E30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52274"/>
    <w:multiLevelType w:val="hybridMultilevel"/>
    <w:tmpl w:val="DA78E3EA"/>
    <w:lvl w:ilvl="0" w:tplc="3916815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E6D00"/>
    <w:multiLevelType w:val="singleLevel"/>
    <w:tmpl w:val="0409000F"/>
    <w:lvl w:ilvl="0">
      <w:start w:val="16"/>
      <w:numFmt w:val="decimal"/>
      <w:lvlText w:val="%1."/>
      <w:lvlJc w:val="left"/>
      <w:pPr>
        <w:tabs>
          <w:tab w:val="num" w:pos="360"/>
        </w:tabs>
        <w:ind w:left="360" w:hanging="360"/>
      </w:pPr>
      <w:rPr>
        <w:rFonts w:hint="default"/>
      </w:rPr>
    </w:lvl>
  </w:abstractNum>
  <w:abstractNum w:abstractNumId="24" w15:restartNumberingAfterBreak="0">
    <w:nsid w:val="511E2262"/>
    <w:multiLevelType w:val="hybridMultilevel"/>
    <w:tmpl w:val="E228A706"/>
    <w:lvl w:ilvl="0" w:tplc="BE6238D0">
      <w:start w:val="18"/>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272A"/>
    <w:multiLevelType w:val="hybridMultilevel"/>
    <w:tmpl w:val="02283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06B2C"/>
    <w:multiLevelType w:val="singleLevel"/>
    <w:tmpl w:val="7788252E"/>
    <w:lvl w:ilvl="0">
      <w:start w:val="2"/>
      <w:numFmt w:val="decimal"/>
      <w:lvlText w:val="%1."/>
      <w:lvlJc w:val="left"/>
      <w:pPr>
        <w:tabs>
          <w:tab w:val="num" w:pos="570"/>
        </w:tabs>
        <w:ind w:left="570" w:hanging="570"/>
      </w:pPr>
      <w:rPr>
        <w:rFonts w:hint="default"/>
      </w:rPr>
    </w:lvl>
  </w:abstractNum>
  <w:abstractNum w:abstractNumId="27" w15:restartNumberingAfterBreak="0">
    <w:nsid w:val="5FA226FD"/>
    <w:multiLevelType w:val="singleLevel"/>
    <w:tmpl w:val="D4AA342C"/>
    <w:lvl w:ilvl="0">
      <w:start w:val="9"/>
      <w:numFmt w:val="decimal"/>
      <w:lvlText w:val="%1."/>
      <w:lvlJc w:val="left"/>
      <w:pPr>
        <w:tabs>
          <w:tab w:val="num" w:pos="840"/>
        </w:tabs>
        <w:ind w:left="840" w:hanging="840"/>
      </w:pPr>
      <w:rPr>
        <w:rFonts w:hint="default"/>
      </w:rPr>
    </w:lvl>
  </w:abstractNum>
  <w:abstractNum w:abstractNumId="28" w15:restartNumberingAfterBreak="0">
    <w:nsid w:val="632D768E"/>
    <w:multiLevelType w:val="hybridMultilevel"/>
    <w:tmpl w:val="6A62CCB0"/>
    <w:lvl w:ilvl="0" w:tplc="163A044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7E7FBA"/>
    <w:multiLevelType w:val="multilevel"/>
    <w:tmpl w:val="A0627D8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30" w15:restartNumberingAfterBreak="0">
    <w:nsid w:val="662851AC"/>
    <w:multiLevelType w:val="singleLevel"/>
    <w:tmpl w:val="0409000F"/>
    <w:lvl w:ilvl="0">
      <w:start w:val="17"/>
      <w:numFmt w:val="decimal"/>
      <w:lvlText w:val="%1."/>
      <w:lvlJc w:val="left"/>
      <w:pPr>
        <w:tabs>
          <w:tab w:val="num" w:pos="360"/>
        </w:tabs>
        <w:ind w:left="360" w:hanging="360"/>
      </w:pPr>
      <w:rPr>
        <w:rFonts w:hint="default"/>
      </w:rPr>
    </w:lvl>
  </w:abstractNum>
  <w:abstractNum w:abstractNumId="31" w15:restartNumberingAfterBreak="0">
    <w:nsid w:val="70803817"/>
    <w:multiLevelType w:val="multilevel"/>
    <w:tmpl w:val="857C7022"/>
    <w:lvl w:ilvl="0">
      <w:start w:val="4"/>
      <w:numFmt w:val="decimal"/>
      <w:lvlText w:val="%1"/>
      <w:lvlJc w:val="left"/>
      <w:pPr>
        <w:tabs>
          <w:tab w:val="num" w:pos="360"/>
        </w:tabs>
        <w:ind w:left="360" w:hanging="360"/>
      </w:pPr>
      <w:rPr>
        <w:rFonts w:hint="default"/>
      </w:rPr>
    </w:lvl>
    <w:lvl w:ilvl="1">
      <w:start w:val="2"/>
      <w:numFmt w:val="none"/>
      <w:lvlText w:val="2.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2" w15:restartNumberingAfterBreak="0">
    <w:nsid w:val="73EB5384"/>
    <w:multiLevelType w:val="hybridMultilevel"/>
    <w:tmpl w:val="52342E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1C143B"/>
    <w:multiLevelType w:val="hybridMultilevel"/>
    <w:tmpl w:val="B2840C16"/>
    <w:lvl w:ilvl="0" w:tplc="73423C8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755D8"/>
    <w:multiLevelType w:val="hybridMultilevel"/>
    <w:tmpl w:val="076E5648"/>
    <w:lvl w:ilvl="0" w:tplc="3878C4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473435">
    <w:abstractNumId w:val="9"/>
  </w:num>
  <w:num w:numId="2" w16cid:durableId="1072697576">
    <w:abstractNumId w:val="31"/>
  </w:num>
  <w:num w:numId="3" w16cid:durableId="936014769">
    <w:abstractNumId w:val="2"/>
  </w:num>
  <w:num w:numId="4" w16cid:durableId="563106320">
    <w:abstractNumId w:val="1"/>
  </w:num>
  <w:num w:numId="5" w16cid:durableId="67117248">
    <w:abstractNumId w:val="14"/>
  </w:num>
  <w:num w:numId="6" w16cid:durableId="211694012">
    <w:abstractNumId w:val="27"/>
  </w:num>
  <w:num w:numId="7" w16cid:durableId="1148549044">
    <w:abstractNumId w:val="23"/>
  </w:num>
  <w:num w:numId="8" w16cid:durableId="429352795">
    <w:abstractNumId w:val="30"/>
  </w:num>
  <w:num w:numId="9" w16cid:durableId="1741636778">
    <w:abstractNumId w:val="32"/>
  </w:num>
  <w:num w:numId="10" w16cid:durableId="1674455356">
    <w:abstractNumId w:val="3"/>
  </w:num>
  <w:num w:numId="11" w16cid:durableId="671180174">
    <w:abstractNumId w:val="28"/>
  </w:num>
  <w:num w:numId="12" w16cid:durableId="1314216475">
    <w:abstractNumId w:val="8"/>
  </w:num>
  <w:num w:numId="13" w16cid:durableId="433937908">
    <w:abstractNumId w:val="5"/>
  </w:num>
  <w:num w:numId="14" w16cid:durableId="612828219">
    <w:abstractNumId w:val="10"/>
  </w:num>
  <w:num w:numId="15" w16cid:durableId="1895265636">
    <w:abstractNumId w:val="12"/>
  </w:num>
  <w:num w:numId="16" w16cid:durableId="1152450755">
    <w:abstractNumId w:val="7"/>
  </w:num>
  <w:num w:numId="17" w16cid:durableId="1870220993">
    <w:abstractNumId w:val="25"/>
  </w:num>
  <w:num w:numId="18" w16cid:durableId="324165958">
    <w:abstractNumId w:val="19"/>
  </w:num>
  <w:num w:numId="19" w16cid:durableId="380254691">
    <w:abstractNumId w:val="20"/>
  </w:num>
  <w:num w:numId="20" w16cid:durableId="23944054">
    <w:abstractNumId w:val="13"/>
  </w:num>
  <w:num w:numId="21" w16cid:durableId="2118090634">
    <w:abstractNumId w:val="34"/>
  </w:num>
  <w:num w:numId="22" w16cid:durableId="629436754">
    <w:abstractNumId w:val="26"/>
  </w:num>
  <w:num w:numId="23" w16cid:durableId="638190173">
    <w:abstractNumId w:val="11"/>
  </w:num>
  <w:num w:numId="24" w16cid:durableId="1545871544">
    <w:abstractNumId w:val="17"/>
  </w:num>
  <w:num w:numId="25" w16cid:durableId="2004233105">
    <w:abstractNumId w:val="21"/>
  </w:num>
  <w:num w:numId="26" w16cid:durableId="491606305">
    <w:abstractNumId w:val="24"/>
  </w:num>
  <w:num w:numId="27" w16cid:durableId="620767786">
    <w:abstractNumId w:val="33"/>
  </w:num>
  <w:num w:numId="28" w16cid:durableId="1005405217">
    <w:abstractNumId w:val="18"/>
  </w:num>
  <w:num w:numId="29" w16cid:durableId="1564634122">
    <w:abstractNumId w:val="22"/>
  </w:num>
  <w:num w:numId="30" w16cid:durableId="370229123">
    <w:abstractNumId w:val="15"/>
  </w:num>
  <w:num w:numId="31" w16cid:durableId="1451363024">
    <w:abstractNumId w:val="16"/>
  </w:num>
  <w:num w:numId="32" w16cid:durableId="221600808">
    <w:abstractNumId w:val="0"/>
  </w:num>
  <w:num w:numId="33" w16cid:durableId="953100196">
    <w:abstractNumId w:val="29"/>
  </w:num>
  <w:num w:numId="34" w16cid:durableId="1763136671">
    <w:abstractNumId w:val="4"/>
  </w:num>
  <w:num w:numId="35" w16cid:durableId="395933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BC"/>
    <w:rsid w:val="00024360"/>
    <w:rsid w:val="000337DC"/>
    <w:rsid w:val="000429F2"/>
    <w:rsid w:val="00060E2B"/>
    <w:rsid w:val="000A4DFD"/>
    <w:rsid w:val="000B2908"/>
    <w:rsid w:val="0010619A"/>
    <w:rsid w:val="00144C4A"/>
    <w:rsid w:val="001A05D9"/>
    <w:rsid w:val="001D0509"/>
    <w:rsid w:val="001F546D"/>
    <w:rsid w:val="00201889"/>
    <w:rsid w:val="00203B6A"/>
    <w:rsid w:val="0026728F"/>
    <w:rsid w:val="002832DF"/>
    <w:rsid w:val="002944A1"/>
    <w:rsid w:val="00297CCC"/>
    <w:rsid w:val="002A5D07"/>
    <w:rsid w:val="002D6118"/>
    <w:rsid w:val="0031035A"/>
    <w:rsid w:val="0036732C"/>
    <w:rsid w:val="00370BAE"/>
    <w:rsid w:val="0037442B"/>
    <w:rsid w:val="003A1EC8"/>
    <w:rsid w:val="003A3B98"/>
    <w:rsid w:val="003B0A84"/>
    <w:rsid w:val="003B4519"/>
    <w:rsid w:val="003B64BC"/>
    <w:rsid w:val="00406FDF"/>
    <w:rsid w:val="004164E8"/>
    <w:rsid w:val="00432EB3"/>
    <w:rsid w:val="00441D4A"/>
    <w:rsid w:val="00457AA0"/>
    <w:rsid w:val="0046134C"/>
    <w:rsid w:val="0049629C"/>
    <w:rsid w:val="00517E7D"/>
    <w:rsid w:val="00536EAA"/>
    <w:rsid w:val="00546134"/>
    <w:rsid w:val="00564049"/>
    <w:rsid w:val="005654BB"/>
    <w:rsid w:val="00572217"/>
    <w:rsid w:val="00576DB0"/>
    <w:rsid w:val="0058367C"/>
    <w:rsid w:val="005A5161"/>
    <w:rsid w:val="005B1DD9"/>
    <w:rsid w:val="00611B5B"/>
    <w:rsid w:val="00611F9E"/>
    <w:rsid w:val="00647B2A"/>
    <w:rsid w:val="00652D97"/>
    <w:rsid w:val="00654100"/>
    <w:rsid w:val="006C4BB3"/>
    <w:rsid w:val="006C785C"/>
    <w:rsid w:val="006E7DA2"/>
    <w:rsid w:val="00703FD0"/>
    <w:rsid w:val="007C3125"/>
    <w:rsid w:val="007D0AE8"/>
    <w:rsid w:val="007D350E"/>
    <w:rsid w:val="007E692C"/>
    <w:rsid w:val="007F6E4D"/>
    <w:rsid w:val="00811825"/>
    <w:rsid w:val="008238F5"/>
    <w:rsid w:val="00832F4D"/>
    <w:rsid w:val="00851C0C"/>
    <w:rsid w:val="00852B58"/>
    <w:rsid w:val="008573E3"/>
    <w:rsid w:val="00861F43"/>
    <w:rsid w:val="00885DC5"/>
    <w:rsid w:val="00895756"/>
    <w:rsid w:val="008A7F59"/>
    <w:rsid w:val="008B063B"/>
    <w:rsid w:val="008B2417"/>
    <w:rsid w:val="008B7AE3"/>
    <w:rsid w:val="008D2DEC"/>
    <w:rsid w:val="008D746C"/>
    <w:rsid w:val="008E48C6"/>
    <w:rsid w:val="009117DD"/>
    <w:rsid w:val="00972FDD"/>
    <w:rsid w:val="00976067"/>
    <w:rsid w:val="00992203"/>
    <w:rsid w:val="009923A5"/>
    <w:rsid w:val="009E6065"/>
    <w:rsid w:val="00A01F61"/>
    <w:rsid w:val="00A37E4E"/>
    <w:rsid w:val="00A43485"/>
    <w:rsid w:val="00A675EA"/>
    <w:rsid w:val="00A872FA"/>
    <w:rsid w:val="00A93503"/>
    <w:rsid w:val="00AE3BCA"/>
    <w:rsid w:val="00B05836"/>
    <w:rsid w:val="00B07722"/>
    <w:rsid w:val="00B41B5C"/>
    <w:rsid w:val="00B424AA"/>
    <w:rsid w:val="00B72204"/>
    <w:rsid w:val="00BB52A2"/>
    <w:rsid w:val="00BC5CC2"/>
    <w:rsid w:val="00BE6C2D"/>
    <w:rsid w:val="00BF338D"/>
    <w:rsid w:val="00C10E4D"/>
    <w:rsid w:val="00C33D9A"/>
    <w:rsid w:val="00C45C68"/>
    <w:rsid w:val="00CC2AF1"/>
    <w:rsid w:val="00CC2EDD"/>
    <w:rsid w:val="00CF1259"/>
    <w:rsid w:val="00D41568"/>
    <w:rsid w:val="00D47AD6"/>
    <w:rsid w:val="00D50560"/>
    <w:rsid w:val="00DA66B5"/>
    <w:rsid w:val="00DB2A5E"/>
    <w:rsid w:val="00DE1AA4"/>
    <w:rsid w:val="00DE2A08"/>
    <w:rsid w:val="00E2200D"/>
    <w:rsid w:val="00E3564A"/>
    <w:rsid w:val="00ED4FD0"/>
    <w:rsid w:val="00ED73BA"/>
    <w:rsid w:val="00EF162C"/>
    <w:rsid w:val="00F0554D"/>
    <w:rsid w:val="00F357AF"/>
    <w:rsid w:val="00F50A88"/>
    <w:rsid w:val="00FA70DC"/>
    <w:rsid w:val="00FB37E8"/>
    <w:rsid w:val="00FD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2DF076C4"/>
  <w15:chartTrackingRefBased/>
  <w15:docId w15:val="{97FAC789-14C8-4FB9-93D8-528AC1AE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04"/>
    <w:rPr>
      <w:rFonts w:ascii="CG Times" w:hAnsi="CG Times"/>
      <w:sz w:val="22"/>
    </w:rPr>
  </w:style>
  <w:style w:type="paragraph" w:styleId="Heading1">
    <w:name w:val="heading 1"/>
    <w:basedOn w:val="Normal"/>
    <w:next w:val="Normal"/>
    <w:qFormat/>
    <w:rsid w:val="00B72204"/>
    <w:pPr>
      <w:keepNext/>
      <w:tabs>
        <w:tab w:val="center" w:pos="5688"/>
      </w:tabs>
      <w:suppressAutoHyphens/>
      <w:spacing w:line="173" w:lineRule="exact"/>
      <w:outlineLvl w:val="0"/>
    </w:pPr>
    <w:rPr>
      <w:rFonts w:ascii="Times New Roman" w:hAnsi="Times New Roman"/>
      <w:b/>
      <w:spacing w:val="-2"/>
      <w:sz w:val="14"/>
    </w:rPr>
  </w:style>
  <w:style w:type="paragraph" w:styleId="Heading2">
    <w:name w:val="heading 2"/>
    <w:basedOn w:val="Normal"/>
    <w:next w:val="Normal"/>
    <w:qFormat/>
    <w:rsid w:val="00B72204"/>
    <w:pPr>
      <w:keepNext/>
      <w:spacing w:before="240" w:after="60"/>
      <w:outlineLvl w:val="1"/>
    </w:pPr>
    <w:rPr>
      <w:rFonts w:ascii="Arial" w:hAnsi="Arial"/>
      <w:b/>
      <w:i/>
      <w:sz w:val="24"/>
    </w:rPr>
  </w:style>
  <w:style w:type="paragraph" w:styleId="Heading3">
    <w:name w:val="heading 3"/>
    <w:basedOn w:val="Normal"/>
    <w:next w:val="Normal"/>
    <w:qFormat/>
    <w:rsid w:val="00B72204"/>
    <w:pPr>
      <w:keepNext/>
      <w:suppressAutoHyphens/>
      <w:outlineLvl w:val="2"/>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2204"/>
    <w:rPr>
      <w:sz w:val="24"/>
    </w:rPr>
  </w:style>
  <w:style w:type="character" w:styleId="EndnoteReference">
    <w:name w:val="endnote reference"/>
    <w:semiHidden/>
    <w:rsid w:val="00B72204"/>
    <w:rPr>
      <w:vertAlign w:val="superscript"/>
    </w:rPr>
  </w:style>
  <w:style w:type="paragraph" w:styleId="FootnoteText">
    <w:name w:val="footnote text"/>
    <w:basedOn w:val="Normal"/>
    <w:semiHidden/>
    <w:rsid w:val="00B72204"/>
    <w:rPr>
      <w:sz w:val="24"/>
    </w:rPr>
  </w:style>
  <w:style w:type="character" w:styleId="FootnoteReference">
    <w:name w:val="footnote reference"/>
    <w:semiHidden/>
    <w:rsid w:val="00B72204"/>
    <w:rPr>
      <w:vertAlign w:val="superscript"/>
    </w:rPr>
  </w:style>
  <w:style w:type="character" w:customStyle="1" w:styleId="text">
    <w:name w:val="text"/>
    <w:rsid w:val="00B72204"/>
    <w:rPr>
      <w:rFonts w:ascii="CG Times" w:hAnsi="CG Times"/>
      <w:noProof w:val="0"/>
      <w:sz w:val="20"/>
      <w:lang w:val="en-US"/>
    </w:rPr>
  </w:style>
  <w:style w:type="character" w:customStyle="1" w:styleId="HEADINGS">
    <w:name w:val="HEADINGS"/>
    <w:rsid w:val="00B72204"/>
    <w:rPr>
      <w:rFonts w:ascii="Univers Condensed" w:hAnsi="Univers Condensed"/>
      <w:noProof w:val="0"/>
      <w:sz w:val="18"/>
      <w:lang w:val="en-US"/>
    </w:rPr>
  </w:style>
  <w:style w:type="character" w:customStyle="1" w:styleId="heading20">
    <w:name w:val="heading2"/>
    <w:rsid w:val="00B72204"/>
    <w:rPr>
      <w:rFonts w:ascii="Univers" w:hAnsi="Univers"/>
      <w:noProof w:val="0"/>
      <w:sz w:val="17"/>
      <w:lang w:val="en-US"/>
    </w:rPr>
  </w:style>
  <w:style w:type="paragraph" w:styleId="TOC1">
    <w:name w:val="toc 1"/>
    <w:basedOn w:val="Normal"/>
    <w:next w:val="Normal"/>
    <w:semiHidden/>
    <w:rsid w:val="00B72204"/>
    <w:pPr>
      <w:tabs>
        <w:tab w:val="right" w:leader="dot" w:pos="9360"/>
      </w:tabs>
      <w:suppressAutoHyphens/>
      <w:spacing w:before="480"/>
      <w:ind w:left="720" w:right="720" w:hanging="720"/>
    </w:pPr>
  </w:style>
  <w:style w:type="paragraph" w:styleId="TOC2">
    <w:name w:val="toc 2"/>
    <w:basedOn w:val="Normal"/>
    <w:next w:val="Normal"/>
    <w:semiHidden/>
    <w:rsid w:val="00B72204"/>
    <w:pPr>
      <w:tabs>
        <w:tab w:val="right" w:leader="dot" w:pos="9360"/>
      </w:tabs>
      <w:suppressAutoHyphens/>
      <w:ind w:left="1440" w:right="720" w:hanging="720"/>
    </w:pPr>
  </w:style>
  <w:style w:type="paragraph" w:styleId="TOC3">
    <w:name w:val="toc 3"/>
    <w:basedOn w:val="Normal"/>
    <w:next w:val="Normal"/>
    <w:semiHidden/>
    <w:rsid w:val="00B72204"/>
    <w:pPr>
      <w:tabs>
        <w:tab w:val="right" w:leader="dot" w:pos="9360"/>
      </w:tabs>
      <w:suppressAutoHyphens/>
      <w:ind w:left="2160" w:right="720" w:hanging="720"/>
    </w:pPr>
  </w:style>
  <w:style w:type="paragraph" w:styleId="TOC4">
    <w:name w:val="toc 4"/>
    <w:basedOn w:val="Normal"/>
    <w:next w:val="Normal"/>
    <w:semiHidden/>
    <w:rsid w:val="00B72204"/>
    <w:pPr>
      <w:tabs>
        <w:tab w:val="right" w:leader="dot" w:pos="9360"/>
      </w:tabs>
      <w:suppressAutoHyphens/>
      <w:ind w:left="2880" w:right="720" w:hanging="720"/>
    </w:pPr>
  </w:style>
  <w:style w:type="paragraph" w:styleId="TOC5">
    <w:name w:val="toc 5"/>
    <w:basedOn w:val="Normal"/>
    <w:next w:val="Normal"/>
    <w:semiHidden/>
    <w:rsid w:val="00B72204"/>
    <w:pPr>
      <w:tabs>
        <w:tab w:val="right" w:leader="dot" w:pos="9360"/>
      </w:tabs>
      <w:suppressAutoHyphens/>
      <w:ind w:left="3600" w:right="720" w:hanging="720"/>
    </w:pPr>
  </w:style>
  <w:style w:type="paragraph" w:styleId="TOC6">
    <w:name w:val="toc 6"/>
    <w:basedOn w:val="Normal"/>
    <w:next w:val="Normal"/>
    <w:semiHidden/>
    <w:rsid w:val="00B72204"/>
    <w:pPr>
      <w:tabs>
        <w:tab w:val="right" w:pos="9360"/>
      </w:tabs>
      <w:suppressAutoHyphens/>
      <w:ind w:left="720" w:hanging="720"/>
    </w:pPr>
  </w:style>
  <w:style w:type="paragraph" w:styleId="TOC7">
    <w:name w:val="toc 7"/>
    <w:basedOn w:val="Normal"/>
    <w:next w:val="Normal"/>
    <w:semiHidden/>
    <w:rsid w:val="00B72204"/>
    <w:pPr>
      <w:suppressAutoHyphens/>
      <w:ind w:left="720" w:hanging="720"/>
    </w:pPr>
  </w:style>
  <w:style w:type="paragraph" w:styleId="TOC8">
    <w:name w:val="toc 8"/>
    <w:basedOn w:val="Normal"/>
    <w:next w:val="Normal"/>
    <w:semiHidden/>
    <w:rsid w:val="00B72204"/>
    <w:pPr>
      <w:tabs>
        <w:tab w:val="right" w:pos="9360"/>
      </w:tabs>
      <w:suppressAutoHyphens/>
      <w:ind w:left="720" w:hanging="720"/>
    </w:pPr>
  </w:style>
  <w:style w:type="paragraph" w:styleId="TOC9">
    <w:name w:val="toc 9"/>
    <w:basedOn w:val="Normal"/>
    <w:next w:val="Normal"/>
    <w:semiHidden/>
    <w:rsid w:val="00B72204"/>
    <w:pPr>
      <w:tabs>
        <w:tab w:val="right" w:leader="dot" w:pos="9360"/>
      </w:tabs>
      <w:suppressAutoHyphens/>
      <w:ind w:left="720" w:hanging="720"/>
    </w:pPr>
  </w:style>
  <w:style w:type="paragraph" w:styleId="Index1">
    <w:name w:val="index 1"/>
    <w:basedOn w:val="Normal"/>
    <w:next w:val="Normal"/>
    <w:semiHidden/>
    <w:rsid w:val="00B72204"/>
    <w:pPr>
      <w:tabs>
        <w:tab w:val="right" w:leader="dot" w:pos="9360"/>
      </w:tabs>
      <w:suppressAutoHyphens/>
      <w:ind w:left="1440" w:right="720" w:hanging="1440"/>
    </w:pPr>
  </w:style>
  <w:style w:type="paragraph" w:styleId="Index2">
    <w:name w:val="index 2"/>
    <w:basedOn w:val="Normal"/>
    <w:next w:val="Normal"/>
    <w:semiHidden/>
    <w:rsid w:val="00B72204"/>
    <w:pPr>
      <w:tabs>
        <w:tab w:val="right" w:leader="dot" w:pos="9360"/>
      </w:tabs>
      <w:suppressAutoHyphens/>
      <w:ind w:left="1440" w:right="720" w:hanging="720"/>
    </w:pPr>
  </w:style>
  <w:style w:type="paragraph" w:styleId="TOAHeading">
    <w:name w:val="toa heading"/>
    <w:basedOn w:val="Normal"/>
    <w:next w:val="Normal"/>
    <w:semiHidden/>
    <w:rsid w:val="00B72204"/>
    <w:pPr>
      <w:tabs>
        <w:tab w:val="right" w:pos="9360"/>
      </w:tabs>
      <w:suppressAutoHyphens/>
    </w:pPr>
  </w:style>
  <w:style w:type="paragraph" w:styleId="Caption">
    <w:name w:val="caption"/>
    <w:basedOn w:val="Normal"/>
    <w:next w:val="Normal"/>
    <w:qFormat/>
    <w:rsid w:val="00B72204"/>
    <w:rPr>
      <w:sz w:val="24"/>
    </w:rPr>
  </w:style>
  <w:style w:type="character" w:customStyle="1" w:styleId="EquationCaption">
    <w:name w:val="_Equation Caption"/>
    <w:rsid w:val="00B72204"/>
  </w:style>
  <w:style w:type="character" w:styleId="CommentReference">
    <w:name w:val="annotation reference"/>
    <w:semiHidden/>
    <w:rsid w:val="00B72204"/>
    <w:rPr>
      <w:sz w:val="16"/>
    </w:rPr>
  </w:style>
  <w:style w:type="paragraph" w:styleId="CommentText">
    <w:name w:val="annotation text"/>
    <w:basedOn w:val="Normal"/>
    <w:link w:val="CommentTextChar"/>
    <w:semiHidden/>
    <w:rsid w:val="00B72204"/>
    <w:rPr>
      <w:sz w:val="20"/>
    </w:rPr>
  </w:style>
  <w:style w:type="paragraph" w:styleId="BodyText">
    <w:name w:val="Body Text"/>
    <w:basedOn w:val="Normal"/>
    <w:rsid w:val="00B72204"/>
    <w:pPr>
      <w:tabs>
        <w:tab w:val="left" w:pos="300"/>
        <w:tab w:val="decimal" w:pos="600"/>
        <w:tab w:val="left" w:pos="84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pPr>
    <w:rPr>
      <w:rFonts w:ascii="Helvetica" w:hAnsi="Helvetica"/>
      <w:sz w:val="16"/>
    </w:rPr>
  </w:style>
  <w:style w:type="paragraph" w:styleId="BodyText2">
    <w:name w:val="Body Text 2"/>
    <w:basedOn w:val="Normal"/>
    <w:rsid w:val="00B72204"/>
    <w:pPr>
      <w:tabs>
        <w:tab w:val="left" w:pos="288"/>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720" w:hanging="720"/>
    </w:pPr>
    <w:rPr>
      <w:rFonts w:ascii="Bookman Old Style" w:hAnsi="Bookman Old Style"/>
      <w:sz w:val="14"/>
    </w:rPr>
  </w:style>
  <w:style w:type="paragraph" w:styleId="BodyTextIndent">
    <w:name w:val="Body Text Indent"/>
    <w:basedOn w:val="Normal"/>
    <w:rsid w:val="00B72204"/>
    <w:pPr>
      <w:tabs>
        <w:tab w:val="left" w:pos="288"/>
        <w:tab w:val="left" w:pos="360"/>
        <w:tab w:val="decimal" w:pos="60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720" w:hanging="720"/>
    </w:pPr>
    <w:rPr>
      <w:rFonts w:ascii="Times New Roman" w:hAnsi="Times New Roman"/>
      <w:sz w:val="14"/>
    </w:rPr>
  </w:style>
  <w:style w:type="paragraph" w:styleId="BodyTextIndent2">
    <w:name w:val="Body Text Indent 2"/>
    <w:basedOn w:val="Normal"/>
    <w:rsid w:val="00B72204"/>
    <w:pPr>
      <w:tabs>
        <w:tab w:val="left" w:pos="360"/>
        <w:tab w:val="left" w:pos="576"/>
        <w:tab w:val="left" w:pos="2016"/>
      </w:tabs>
      <w:ind w:left="360"/>
    </w:pPr>
    <w:rPr>
      <w:rFonts w:ascii="Times New Roman" w:hAnsi="Times New Roman"/>
      <w:sz w:val="14"/>
    </w:rPr>
  </w:style>
  <w:style w:type="paragraph" w:styleId="BodyTextIndent3">
    <w:name w:val="Body Text Indent 3"/>
    <w:basedOn w:val="Normal"/>
    <w:rsid w:val="00B72204"/>
    <w:pPr>
      <w:tabs>
        <w:tab w:val="left" w:pos="360"/>
        <w:tab w:val="left" w:pos="6768"/>
        <w:tab w:val="left" w:pos="7488"/>
        <w:tab w:val="left" w:pos="8208"/>
        <w:tab w:val="left" w:pos="8928"/>
        <w:tab w:val="left" w:pos="9648"/>
        <w:tab w:val="left" w:pos="10368"/>
        <w:tab w:val="left" w:pos="11088"/>
        <w:tab w:val="left" w:pos="11808"/>
      </w:tabs>
      <w:suppressAutoHyphens/>
      <w:ind w:left="360"/>
    </w:pPr>
    <w:rPr>
      <w:rFonts w:ascii="Times New Roman" w:hAnsi="Times New Roman"/>
      <w:sz w:val="16"/>
    </w:rPr>
  </w:style>
  <w:style w:type="paragraph" w:styleId="BodyText3">
    <w:name w:val="Body Text 3"/>
    <w:basedOn w:val="Normal"/>
    <w:rsid w:val="00B72204"/>
    <w:pPr>
      <w:tabs>
        <w:tab w:val="left" w:pos="10620"/>
        <w:tab w:val="right" w:pos="11376"/>
      </w:tabs>
      <w:suppressAutoHyphens/>
    </w:pPr>
    <w:rPr>
      <w:rFonts w:ascii="Univers" w:hAnsi="Univers"/>
      <w:b/>
      <w:sz w:val="17"/>
    </w:rPr>
  </w:style>
  <w:style w:type="paragraph" w:styleId="BlockText">
    <w:name w:val="Block Text"/>
    <w:basedOn w:val="Normal"/>
    <w:rsid w:val="00B72204"/>
    <w:pPr>
      <w:ind w:left="270" w:right="-144"/>
      <w:jc w:val="both"/>
    </w:pPr>
    <w:rPr>
      <w:rFonts w:ascii="Times New Roman" w:hAnsi="Times New Roman"/>
      <w:sz w:val="16"/>
    </w:rPr>
  </w:style>
  <w:style w:type="paragraph" w:styleId="Header">
    <w:name w:val="header"/>
    <w:basedOn w:val="Normal"/>
    <w:rsid w:val="00B72204"/>
    <w:pPr>
      <w:tabs>
        <w:tab w:val="center" w:pos="4320"/>
        <w:tab w:val="right" w:pos="8640"/>
      </w:tabs>
    </w:pPr>
  </w:style>
  <w:style w:type="paragraph" w:styleId="Footer">
    <w:name w:val="footer"/>
    <w:basedOn w:val="Normal"/>
    <w:link w:val="FooterChar"/>
    <w:uiPriority w:val="99"/>
    <w:rsid w:val="00B72204"/>
    <w:pPr>
      <w:tabs>
        <w:tab w:val="center" w:pos="4320"/>
        <w:tab w:val="right" w:pos="8640"/>
      </w:tabs>
    </w:pPr>
  </w:style>
  <w:style w:type="paragraph" w:styleId="BalloonText">
    <w:name w:val="Balloon Text"/>
    <w:basedOn w:val="Normal"/>
    <w:semiHidden/>
    <w:rsid w:val="00C45C68"/>
    <w:rPr>
      <w:rFonts w:ascii="Tahoma" w:hAnsi="Tahoma" w:cs="Tahoma"/>
      <w:sz w:val="16"/>
      <w:szCs w:val="16"/>
    </w:rPr>
  </w:style>
  <w:style w:type="character" w:styleId="FollowedHyperlink">
    <w:name w:val="FollowedHyperlink"/>
    <w:rsid w:val="00992203"/>
    <w:rPr>
      <w:color w:val="800080"/>
      <w:u w:val="single"/>
    </w:rPr>
  </w:style>
  <w:style w:type="character" w:customStyle="1" w:styleId="headings0">
    <w:name w:val="headings"/>
    <w:rsid w:val="009E6065"/>
    <w:rPr>
      <w:rFonts w:ascii="Helvetica" w:hAnsi="Helvetica" w:cs="Helvetica" w:hint="default"/>
      <w:noProof w:val="0"/>
      <w:sz w:val="17"/>
      <w:lang w:val="en-US"/>
    </w:rPr>
  </w:style>
  <w:style w:type="paragraph" w:styleId="ListParagraph">
    <w:name w:val="List Paragraph"/>
    <w:basedOn w:val="Normal"/>
    <w:uiPriority w:val="34"/>
    <w:qFormat/>
    <w:rsid w:val="00576DB0"/>
    <w:pPr>
      <w:spacing w:after="160" w:line="259" w:lineRule="auto"/>
      <w:ind w:left="720"/>
      <w:contextualSpacing/>
    </w:pPr>
    <w:rPr>
      <w:rFonts w:ascii="Calibri" w:eastAsia="Calibri" w:hAnsi="Calibri"/>
      <w:kern w:val="2"/>
      <w:szCs w:val="22"/>
    </w:rPr>
  </w:style>
  <w:style w:type="character" w:customStyle="1" w:styleId="FooterChar">
    <w:name w:val="Footer Char"/>
    <w:link w:val="Footer"/>
    <w:uiPriority w:val="99"/>
    <w:rsid w:val="003B4519"/>
    <w:rPr>
      <w:rFonts w:ascii="CG Times" w:hAnsi="CG Times"/>
      <w:sz w:val="22"/>
    </w:rPr>
  </w:style>
  <w:style w:type="paragraph" w:styleId="CommentSubject">
    <w:name w:val="annotation subject"/>
    <w:basedOn w:val="CommentText"/>
    <w:next w:val="CommentText"/>
    <w:link w:val="CommentSubjectChar"/>
    <w:rsid w:val="003A3B98"/>
    <w:rPr>
      <w:b/>
      <w:bCs/>
    </w:rPr>
  </w:style>
  <w:style w:type="character" w:customStyle="1" w:styleId="CommentTextChar">
    <w:name w:val="Comment Text Char"/>
    <w:link w:val="CommentText"/>
    <w:semiHidden/>
    <w:rsid w:val="003A3B98"/>
    <w:rPr>
      <w:rFonts w:ascii="CG Times" w:hAnsi="CG Times"/>
    </w:rPr>
  </w:style>
  <w:style w:type="character" w:customStyle="1" w:styleId="CommentSubjectChar">
    <w:name w:val="Comment Subject Char"/>
    <w:link w:val="CommentSubject"/>
    <w:rsid w:val="003A3B98"/>
    <w:rPr>
      <w:rFonts w:ascii="CG Times" w:hAnsi="CG Times"/>
      <w:b/>
      <w:bCs/>
    </w:rPr>
  </w:style>
  <w:style w:type="paragraph" w:styleId="NoSpacing">
    <w:name w:val="No Spacing"/>
    <w:uiPriority w:val="1"/>
    <w:qFormat/>
    <w:rsid w:val="00972FD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212">
      <w:bodyDiv w:val="1"/>
      <w:marLeft w:val="0"/>
      <w:marRight w:val="0"/>
      <w:marTop w:val="0"/>
      <w:marBottom w:val="0"/>
      <w:divBdr>
        <w:top w:val="none" w:sz="0" w:space="0" w:color="auto"/>
        <w:left w:val="none" w:sz="0" w:space="0" w:color="auto"/>
        <w:bottom w:val="none" w:sz="0" w:space="0" w:color="auto"/>
        <w:right w:val="none" w:sz="0" w:space="0" w:color="auto"/>
      </w:divBdr>
    </w:div>
    <w:div w:id="16248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0CC3-46A1-4CB2-8398-1FF6FCE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3998</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standard agreement form [wp]</vt:lpstr>
    </vt:vector>
  </TitlesOfParts>
  <Company>State of Alaska</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agreement form [wp]</dc:title>
  <dc:subject>standard agreement form</dc:subject>
  <dc:creator>Default User</dc:creator>
  <cp:keywords/>
  <cp:lastModifiedBy>Cashion, Brooke E (DOA)</cp:lastModifiedBy>
  <cp:revision>4</cp:revision>
  <cp:lastPrinted>2024-11-25T22:28:00Z</cp:lastPrinted>
  <dcterms:created xsi:type="dcterms:W3CDTF">2025-11-12T22:39:00Z</dcterms:created>
  <dcterms:modified xsi:type="dcterms:W3CDTF">2025-11-12T23:00:00Z</dcterms:modified>
</cp:coreProperties>
</file>