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76" w:type="dxa"/>
        <w:jc w:val="center"/>
        <w:tblLayout w:type="fixed"/>
        <w:tblCellMar>
          <w:left w:w="57" w:type="dxa"/>
          <w:right w:w="57" w:type="dxa"/>
        </w:tblCellMar>
        <w:tblLook w:val="0000" w:firstRow="0" w:lastRow="0" w:firstColumn="0" w:lastColumn="0" w:noHBand="0" w:noVBand="0"/>
      </w:tblPr>
      <w:tblGrid>
        <w:gridCol w:w="558"/>
        <w:gridCol w:w="720"/>
        <w:gridCol w:w="180"/>
        <w:gridCol w:w="90"/>
        <w:gridCol w:w="360"/>
        <w:gridCol w:w="990"/>
        <w:gridCol w:w="1350"/>
        <w:gridCol w:w="630"/>
        <w:gridCol w:w="964"/>
        <w:gridCol w:w="386"/>
        <w:gridCol w:w="540"/>
        <w:gridCol w:w="630"/>
        <w:gridCol w:w="315"/>
        <w:gridCol w:w="135"/>
        <w:gridCol w:w="540"/>
        <w:gridCol w:w="630"/>
        <w:gridCol w:w="720"/>
        <w:gridCol w:w="102"/>
        <w:gridCol w:w="1536"/>
      </w:tblGrid>
      <w:tr w:rsidR="000B4180" w14:paraId="2D92CFBA" w14:textId="77777777" w:rsidTr="00030169">
        <w:trPr>
          <w:trHeight w:hRule="exact" w:val="375"/>
          <w:jc w:val="center"/>
        </w:trPr>
        <w:tc>
          <w:tcPr>
            <w:tcW w:w="11376" w:type="dxa"/>
            <w:gridSpan w:val="19"/>
            <w:tcBorders>
              <w:top w:val="single" w:sz="6" w:space="0" w:color="auto"/>
              <w:left w:val="single" w:sz="6" w:space="0" w:color="auto"/>
              <w:right w:val="single" w:sz="6" w:space="0" w:color="auto"/>
            </w:tcBorders>
            <w:shd w:val="clear" w:color="auto" w:fill="D9D9D9"/>
            <w:vAlign w:val="center"/>
          </w:tcPr>
          <w:p w14:paraId="3DC0EEB8" w14:textId="77777777" w:rsidR="000B4180" w:rsidRPr="0026728F" w:rsidRDefault="000B4180" w:rsidP="009923A5">
            <w:pPr>
              <w:suppressAutoHyphens/>
              <w:spacing w:before="18" w:after="54"/>
              <w:jc w:val="center"/>
              <w:rPr>
                <w:rStyle w:val="HEADINGS"/>
                <w:rFonts w:ascii="Calibri" w:hAnsi="Calibri" w:cs="Calibri"/>
                <w:b/>
                <w:bCs/>
                <w:sz w:val="24"/>
                <w:szCs w:val="24"/>
              </w:rPr>
            </w:pPr>
            <w:r>
              <w:rPr>
                <w:rStyle w:val="HEADINGS"/>
                <w:rFonts w:ascii="Calibri" w:hAnsi="Calibri" w:cs="Calibri"/>
                <w:b/>
                <w:bCs/>
                <w:sz w:val="24"/>
                <w:szCs w:val="24"/>
              </w:rPr>
              <w:t>STATE OF ALASKA</w:t>
            </w:r>
          </w:p>
        </w:tc>
      </w:tr>
      <w:tr w:rsidR="009923A5" w14:paraId="42F61DB8" w14:textId="77777777" w:rsidTr="00701C8D">
        <w:trPr>
          <w:trHeight w:hRule="exact" w:val="375"/>
          <w:jc w:val="center"/>
        </w:trPr>
        <w:tc>
          <w:tcPr>
            <w:tcW w:w="5842" w:type="dxa"/>
            <w:gridSpan w:val="9"/>
            <w:tcBorders>
              <w:top w:val="single" w:sz="6" w:space="0" w:color="auto"/>
              <w:left w:val="single" w:sz="6" w:space="0" w:color="auto"/>
            </w:tcBorders>
            <w:shd w:val="clear" w:color="auto" w:fill="D9D9D9"/>
            <w:vAlign w:val="center"/>
          </w:tcPr>
          <w:p w14:paraId="7437E5F6" w14:textId="77777777" w:rsidR="009923A5" w:rsidRPr="0026728F" w:rsidRDefault="00590A12" w:rsidP="009923A5">
            <w:pPr>
              <w:suppressAutoHyphens/>
              <w:spacing w:before="18" w:after="54"/>
              <w:jc w:val="center"/>
              <w:rPr>
                <w:rStyle w:val="HEADINGS"/>
                <w:rFonts w:ascii="Calibri" w:hAnsi="Calibri" w:cs="Calibri"/>
                <w:b/>
                <w:bCs/>
                <w:sz w:val="24"/>
                <w:szCs w:val="24"/>
              </w:rPr>
            </w:pPr>
            <w:r>
              <w:rPr>
                <w:rStyle w:val="HEADINGS"/>
                <w:rFonts w:ascii="Calibri" w:hAnsi="Calibri" w:cs="Calibri"/>
                <w:b/>
                <w:bCs/>
                <w:sz w:val="24"/>
                <w:szCs w:val="24"/>
              </w:rPr>
              <w:t>STANDARD CONTRACT</w:t>
            </w:r>
            <w:r w:rsidR="009923A5" w:rsidRPr="0026728F">
              <w:rPr>
                <w:rStyle w:val="HEADINGS"/>
                <w:rFonts w:ascii="Calibri" w:hAnsi="Calibri" w:cs="Calibri"/>
                <w:b/>
                <w:bCs/>
                <w:sz w:val="24"/>
                <w:szCs w:val="24"/>
              </w:rPr>
              <w:t xml:space="preserve"> FORM</w:t>
            </w:r>
          </w:p>
        </w:tc>
        <w:tc>
          <w:tcPr>
            <w:tcW w:w="5534" w:type="dxa"/>
            <w:gridSpan w:val="10"/>
            <w:tcBorders>
              <w:top w:val="single" w:sz="6" w:space="0" w:color="auto"/>
              <w:left w:val="single" w:sz="6" w:space="0" w:color="auto"/>
              <w:right w:val="single" w:sz="6" w:space="0" w:color="auto"/>
            </w:tcBorders>
            <w:shd w:val="clear" w:color="auto" w:fill="D9D9D9"/>
            <w:vAlign w:val="center"/>
          </w:tcPr>
          <w:p w14:paraId="1F7E14F1" w14:textId="77777777" w:rsidR="009923A5" w:rsidRPr="0026728F" w:rsidRDefault="009923A5" w:rsidP="009923A5">
            <w:pPr>
              <w:suppressAutoHyphens/>
              <w:spacing w:before="18" w:after="54"/>
              <w:jc w:val="center"/>
              <w:rPr>
                <w:rStyle w:val="HEADINGS"/>
                <w:rFonts w:ascii="Calibri" w:hAnsi="Calibri" w:cs="Calibri"/>
                <w:b/>
                <w:bCs/>
                <w:sz w:val="24"/>
                <w:szCs w:val="24"/>
              </w:rPr>
            </w:pPr>
            <w:proofErr w:type="gramStart"/>
            <w:r w:rsidRPr="0026728F">
              <w:rPr>
                <w:rStyle w:val="HEADINGS"/>
                <w:rFonts w:ascii="Calibri" w:hAnsi="Calibri" w:cs="Calibri"/>
                <w:b/>
                <w:bCs/>
                <w:sz w:val="24"/>
                <w:szCs w:val="24"/>
              </w:rPr>
              <w:t>GOODS</w:t>
            </w:r>
            <w:proofErr w:type="gramEnd"/>
            <w:r w:rsidRPr="0026728F">
              <w:rPr>
                <w:rStyle w:val="HEADINGS"/>
                <w:rFonts w:ascii="Calibri" w:hAnsi="Calibri" w:cs="Calibri"/>
                <w:b/>
                <w:bCs/>
                <w:sz w:val="24"/>
                <w:szCs w:val="24"/>
              </w:rPr>
              <w:t xml:space="preserve"> AND NON-PROFESSIONAL SERVICES</w:t>
            </w:r>
          </w:p>
        </w:tc>
      </w:tr>
      <w:tr w:rsidR="009923A5" w14:paraId="61B235AF" w14:textId="77777777" w:rsidTr="00D47AD6">
        <w:trPr>
          <w:trHeight w:hRule="exact" w:val="240"/>
          <w:jc w:val="center"/>
        </w:trPr>
        <w:tc>
          <w:tcPr>
            <w:tcW w:w="11376" w:type="dxa"/>
            <w:gridSpan w:val="19"/>
            <w:tcBorders>
              <w:top w:val="single" w:sz="6" w:space="0" w:color="auto"/>
              <w:left w:val="single" w:sz="6" w:space="0" w:color="auto"/>
              <w:right w:val="single" w:sz="6" w:space="0" w:color="auto"/>
            </w:tcBorders>
            <w:vAlign w:val="center"/>
          </w:tcPr>
          <w:p w14:paraId="76DEF036" w14:textId="77777777" w:rsidR="009923A5" w:rsidRPr="00564049" w:rsidRDefault="009923A5" w:rsidP="003A1EC8">
            <w:pPr>
              <w:suppressAutoHyphens/>
              <w:spacing w:before="18" w:after="54"/>
              <w:rPr>
                <w:rStyle w:val="HEADINGS"/>
                <w:rFonts w:ascii="Calibri" w:hAnsi="Calibri" w:cs="Calibri"/>
                <w:szCs w:val="18"/>
              </w:rPr>
            </w:pPr>
            <w:r w:rsidRPr="00564049">
              <w:rPr>
                <w:rStyle w:val="HEADINGS"/>
                <w:rFonts w:ascii="Calibri" w:hAnsi="Calibri" w:cs="Calibri"/>
                <w:szCs w:val="18"/>
              </w:rPr>
              <w:t>The parties</w:t>
            </w:r>
            <w:r w:rsidR="00261C9C">
              <w:rPr>
                <w:rStyle w:val="HEADINGS"/>
                <w:rFonts w:ascii="Calibri" w:hAnsi="Calibri" w:cs="Calibri"/>
                <w:szCs w:val="18"/>
              </w:rPr>
              <w:t>’</w:t>
            </w:r>
            <w:r w:rsidRPr="00564049">
              <w:rPr>
                <w:rStyle w:val="HEADINGS"/>
                <w:rFonts w:ascii="Calibri" w:hAnsi="Calibri" w:cs="Calibri"/>
                <w:szCs w:val="18"/>
              </w:rPr>
              <w:t xml:space="preserve"> contract comprises this </w:t>
            </w:r>
            <w:r w:rsidR="00590A12">
              <w:rPr>
                <w:rStyle w:val="HEADINGS"/>
                <w:rFonts w:ascii="Calibri" w:hAnsi="Calibri" w:cs="Calibri"/>
                <w:szCs w:val="18"/>
              </w:rPr>
              <w:t xml:space="preserve">Standard Contract Form </w:t>
            </w:r>
            <w:r w:rsidRPr="00564049">
              <w:rPr>
                <w:rStyle w:val="HEADINGS"/>
                <w:rFonts w:ascii="Calibri" w:hAnsi="Calibri" w:cs="Calibri"/>
                <w:szCs w:val="18"/>
              </w:rPr>
              <w:t>as well as its reference</w:t>
            </w:r>
            <w:r w:rsidR="00590A12">
              <w:rPr>
                <w:rStyle w:val="HEADINGS"/>
                <w:rFonts w:ascii="Calibri" w:hAnsi="Calibri" w:cs="Calibri"/>
                <w:szCs w:val="18"/>
              </w:rPr>
              <w:t>d</w:t>
            </w:r>
            <w:r w:rsidRPr="00564049">
              <w:rPr>
                <w:rStyle w:val="HEADINGS"/>
                <w:rFonts w:ascii="Calibri" w:hAnsi="Calibri" w:cs="Calibri"/>
                <w:szCs w:val="18"/>
              </w:rPr>
              <w:t xml:space="preserve"> Articles and their associated Appendices</w:t>
            </w:r>
          </w:p>
        </w:tc>
      </w:tr>
      <w:tr w:rsidR="009923A5" w14:paraId="1AF5C117" w14:textId="77777777" w:rsidTr="00D47AD6">
        <w:trPr>
          <w:trHeight w:hRule="exact" w:val="240"/>
          <w:jc w:val="center"/>
        </w:trPr>
        <w:tc>
          <w:tcPr>
            <w:tcW w:w="11376" w:type="dxa"/>
            <w:gridSpan w:val="19"/>
            <w:tcBorders>
              <w:top w:val="single" w:sz="6" w:space="0" w:color="auto"/>
              <w:left w:val="single" w:sz="6" w:space="0" w:color="auto"/>
              <w:right w:val="single" w:sz="6" w:space="0" w:color="auto"/>
            </w:tcBorders>
            <w:vAlign w:val="center"/>
          </w:tcPr>
          <w:p w14:paraId="0CC27456" w14:textId="77777777" w:rsidR="009923A5" w:rsidRPr="00564049" w:rsidRDefault="009923A5" w:rsidP="003A1EC8">
            <w:pPr>
              <w:suppressAutoHyphens/>
              <w:spacing w:before="18" w:after="54"/>
              <w:rPr>
                <w:rStyle w:val="HEADINGS"/>
                <w:rFonts w:ascii="Calibri" w:hAnsi="Calibri" w:cs="Calibri"/>
                <w:sz w:val="16"/>
              </w:rPr>
            </w:pPr>
          </w:p>
        </w:tc>
      </w:tr>
      <w:tr w:rsidR="009923A5" w14:paraId="73000857" w14:textId="77777777" w:rsidTr="00701C8D">
        <w:trPr>
          <w:trHeight w:hRule="exact" w:val="432"/>
          <w:jc w:val="center"/>
        </w:trPr>
        <w:tc>
          <w:tcPr>
            <w:tcW w:w="1458" w:type="dxa"/>
            <w:gridSpan w:val="3"/>
            <w:tcBorders>
              <w:top w:val="single" w:sz="6" w:space="0" w:color="auto"/>
              <w:left w:val="single" w:sz="6" w:space="0" w:color="auto"/>
              <w:right w:val="single" w:sz="6" w:space="0" w:color="auto"/>
            </w:tcBorders>
            <w:vAlign w:val="center"/>
          </w:tcPr>
          <w:p w14:paraId="60FD4B85" w14:textId="77777777" w:rsidR="009923A5" w:rsidRPr="00564049" w:rsidRDefault="00E2200D" w:rsidP="00E2200D">
            <w:pPr>
              <w:suppressAutoHyphens/>
              <w:spacing w:before="18" w:after="54"/>
              <w:rPr>
                <w:rStyle w:val="HEADINGS"/>
                <w:rFonts w:ascii="Calibri" w:hAnsi="Calibri" w:cs="Calibri"/>
                <w:szCs w:val="18"/>
              </w:rPr>
            </w:pPr>
            <w:r>
              <w:rPr>
                <w:rStyle w:val="HEADINGS"/>
                <w:rFonts w:ascii="Calibri" w:hAnsi="Calibri" w:cs="Calibri"/>
                <w:szCs w:val="18"/>
              </w:rPr>
              <w:t>1.</w:t>
            </w:r>
            <w:r w:rsidR="00590A12">
              <w:rPr>
                <w:rStyle w:val="HEADINGS"/>
                <w:rFonts w:ascii="Calibri" w:hAnsi="Calibri" w:cs="Calibri"/>
                <w:szCs w:val="18"/>
              </w:rPr>
              <w:t xml:space="preserve">Contract </w:t>
            </w:r>
            <w:r w:rsidR="009923A5" w:rsidRPr="00564049">
              <w:rPr>
                <w:rStyle w:val="HEADINGS"/>
                <w:rFonts w:ascii="Calibri" w:hAnsi="Calibri" w:cs="Calibri"/>
                <w:szCs w:val="18"/>
              </w:rPr>
              <w:t>#</w:t>
            </w:r>
          </w:p>
        </w:tc>
        <w:tc>
          <w:tcPr>
            <w:tcW w:w="2790" w:type="dxa"/>
            <w:gridSpan w:val="4"/>
            <w:tcBorders>
              <w:top w:val="single" w:sz="6" w:space="0" w:color="auto"/>
              <w:left w:val="single" w:sz="6" w:space="0" w:color="auto"/>
              <w:right w:val="single" w:sz="6" w:space="0" w:color="auto"/>
            </w:tcBorders>
            <w:vAlign w:val="center"/>
          </w:tcPr>
          <w:p w14:paraId="7047280C" w14:textId="77777777" w:rsidR="009923A5" w:rsidRPr="00564049" w:rsidRDefault="009923A5" w:rsidP="009923A5">
            <w:pPr>
              <w:suppressAutoHyphens/>
              <w:spacing w:before="18" w:after="54"/>
              <w:rPr>
                <w:rStyle w:val="HEADINGS"/>
                <w:rFonts w:ascii="Calibri" w:hAnsi="Calibri" w:cs="Calibri"/>
                <w:szCs w:val="18"/>
              </w:rPr>
            </w:pPr>
          </w:p>
        </w:tc>
        <w:tc>
          <w:tcPr>
            <w:tcW w:w="1594" w:type="dxa"/>
            <w:gridSpan w:val="2"/>
            <w:tcBorders>
              <w:top w:val="single" w:sz="6" w:space="0" w:color="auto"/>
              <w:left w:val="single" w:sz="6" w:space="0" w:color="auto"/>
              <w:right w:val="single" w:sz="6" w:space="0" w:color="auto"/>
            </w:tcBorders>
            <w:vAlign w:val="center"/>
          </w:tcPr>
          <w:p w14:paraId="74D8426D" w14:textId="77777777" w:rsidR="009923A5" w:rsidRPr="00564049" w:rsidRDefault="00E2200D" w:rsidP="00E2200D">
            <w:pPr>
              <w:suppressAutoHyphens/>
              <w:spacing w:before="18" w:after="54"/>
              <w:rPr>
                <w:rStyle w:val="HEADINGS"/>
                <w:rFonts w:ascii="Calibri" w:hAnsi="Calibri" w:cs="Calibri"/>
                <w:szCs w:val="18"/>
              </w:rPr>
            </w:pPr>
            <w:r>
              <w:rPr>
                <w:rStyle w:val="HEADINGS"/>
                <w:rFonts w:ascii="Calibri" w:hAnsi="Calibri" w:cs="Calibri"/>
                <w:szCs w:val="18"/>
              </w:rPr>
              <w:t>2.</w:t>
            </w:r>
            <w:r w:rsidR="00590A12">
              <w:rPr>
                <w:rStyle w:val="HEADINGS"/>
                <w:rFonts w:ascii="Calibri" w:hAnsi="Calibri" w:cs="Calibri"/>
                <w:szCs w:val="18"/>
              </w:rPr>
              <w:t xml:space="preserve">Contract </w:t>
            </w:r>
            <w:r w:rsidR="009923A5" w:rsidRPr="00564049">
              <w:rPr>
                <w:rStyle w:val="HEADINGS"/>
                <w:rFonts w:ascii="Calibri" w:hAnsi="Calibri" w:cs="Calibri"/>
                <w:szCs w:val="18"/>
              </w:rPr>
              <w:t>Title</w:t>
            </w:r>
          </w:p>
        </w:tc>
        <w:tc>
          <w:tcPr>
            <w:tcW w:w="5534" w:type="dxa"/>
            <w:gridSpan w:val="10"/>
            <w:tcBorders>
              <w:top w:val="single" w:sz="6" w:space="0" w:color="auto"/>
              <w:left w:val="single" w:sz="6" w:space="0" w:color="auto"/>
              <w:right w:val="single" w:sz="6" w:space="0" w:color="auto"/>
            </w:tcBorders>
            <w:vAlign w:val="center"/>
          </w:tcPr>
          <w:p w14:paraId="2779495C" w14:textId="77777777" w:rsidR="009923A5" w:rsidRPr="00564049" w:rsidRDefault="009923A5" w:rsidP="009923A5">
            <w:pPr>
              <w:suppressAutoHyphens/>
              <w:spacing w:before="18" w:after="54"/>
              <w:rPr>
                <w:rStyle w:val="HEADINGS"/>
                <w:rFonts w:ascii="Calibri" w:hAnsi="Calibri" w:cs="Calibri"/>
                <w:szCs w:val="18"/>
              </w:rPr>
            </w:pPr>
          </w:p>
        </w:tc>
      </w:tr>
      <w:tr w:rsidR="00D47AD6" w14:paraId="49CA66A9" w14:textId="77777777" w:rsidTr="00701C8D">
        <w:trPr>
          <w:trHeight w:hRule="exact" w:val="510"/>
          <w:jc w:val="center"/>
        </w:trPr>
        <w:tc>
          <w:tcPr>
            <w:tcW w:w="1458" w:type="dxa"/>
            <w:gridSpan w:val="3"/>
            <w:tcBorders>
              <w:top w:val="single" w:sz="6" w:space="0" w:color="auto"/>
              <w:left w:val="single" w:sz="6" w:space="0" w:color="auto"/>
              <w:bottom w:val="single" w:sz="6" w:space="0" w:color="auto"/>
              <w:right w:val="single" w:sz="6" w:space="0" w:color="auto"/>
            </w:tcBorders>
            <w:vAlign w:val="center"/>
          </w:tcPr>
          <w:p w14:paraId="634CDB1A" w14:textId="77777777" w:rsidR="00D47AD6" w:rsidRPr="00D41568" w:rsidRDefault="00D47AD6" w:rsidP="00E2200D">
            <w:pPr>
              <w:suppressAutoHyphens/>
              <w:spacing w:before="18" w:after="54"/>
              <w:rPr>
                <w:rStyle w:val="HEADINGS"/>
                <w:rFonts w:ascii="Calibri" w:hAnsi="Calibri" w:cs="Calibri"/>
                <w:szCs w:val="18"/>
                <w:highlight w:val="yellow"/>
              </w:rPr>
            </w:pPr>
            <w:r w:rsidRPr="00701C8D">
              <w:rPr>
                <w:rStyle w:val="HEADINGS"/>
                <w:rFonts w:ascii="Calibri" w:hAnsi="Calibri" w:cs="Calibri"/>
                <w:szCs w:val="18"/>
              </w:rPr>
              <w:t>3.</w:t>
            </w:r>
            <w:r w:rsidR="00261C9C" w:rsidRPr="00701C8D">
              <w:rPr>
                <w:rStyle w:val="HEADINGS"/>
                <w:rFonts w:ascii="Calibri" w:hAnsi="Calibri" w:cs="Calibri"/>
                <w:szCs w:val="18"/>
              </w:rPr>
              <w:t>VSS</w:t>
            </w:r>
            <w:r w:rsidRPr="00701C8D">
              <w:rPr>
                <w:rStyle w:val="HEADINGS"/>
                <w:rFonts w:ascii="Calibri" w:hAnsi="Calibri" w:cs="Calibri"/>
                <w:szCs w:val="18"/>
              </w:rPr>
              <w:t xml:space="preserve"> Vendor #</w:t>
            </w:r>
          </w:p>
        </w:tc>
        <w:tc>
          <w:tcPr>
            <w:tcW w:w="2790" w:type="dxa"/>
            <w:gridSpan w:val="4"/>
            <w:tcBorders>
              <w:top w:val="single" w:sz="6" w:space="0" w:color="auto"/>
              <w:left w:val="single" w:sz="6" w:space="0" w:color="auto"/>
              <w:bottom w:val="single" w:sz="6" w:space="0" w:color="auto"/>
              <w:right w:val="single" w:sz="6" w:space="0" w:color="auto"/>
            </w:tcBorders>
            <w:vAlign w:val="center"/>
          </w:tcPr>
          <w:p w14:paraId="167E6B0F" w14:textId="77777777" w:rsidR="00D47AD6" w:rsidRPr="00D41568" w:rsidRDefault="00D47AD6" w:rsidP="009923A5">
            <w:pPr>
              <w:suppressAutoHyphens/>
              <w:spacing w:before="18" w:after="54"/>
              <w:rPr>
                <w:rStyle w:val="HEADINGS"/>
                <w:rFonts w:ascii="Calibri" w:hAnsi="Calibri" w:cs="Calibri"/>
                <w:szCs w:val="18"/>
                <w:highlight w:val="yellow"/>
              </w:rPr>
            </w:pPr>
          </w:p>
        </w:tc>
        <w:tc>
          <w:tcPr>
            <w:tcW w:w="1594" w:type="dxa"/>
            <w:gridSpan w:val="2"/>
            <w:tcBorders>
              <w:top w:val="single" w:sz="6" w:space="0" w:color="auto"/>
              <w:left w:val="single" w:sz="6" w:space="0" w:color="auto"/>
              <w:bottom w:val="single" w:sz="6" w:space="0" w:color="auto"/>
              <w:right w:val="single" w:sz="6" w:space="0" w:color="auto"/>
            </w:tcBorders>
            <w:vAlign w:val="center"/>
          </w:tcPr>
          <w:p w14:paraId="0ADDE689" w14:textId="77777777" w:rsidR="00D47AD6" w:rsidRPr="00D41568" w:rsidRDefault="00D47AD6" w:rsidP="00E2200D">
            <w:pPr>
              <w:suppressAutoHyphens/>
              <w:spacing w:before="18" w:after="54"/>
              <w:rPr>
                <w:rStyle w:val="HEADINGS"/>
                <w:rFonts w:ascii="Calibri" w:hAnsi="Calibri" w:cs="Calibri"/>
                <w:szCs w:val="18"/>
                <w:highlight w:val="yellow"/>
              </w:rPr>
            </w:pPr>
            <w:r w:rsidRPr="00701C8D">
              <w:rPr>
                <w:rStyle w:val="HEADINGS"/>
                <w:rFonts w:ascii="Calibri" w:hAnsi="Calibri" w:cs="Calibri"/>
                <w:szCs w:val="18"/>
              </w:rPr>
              <w:t xml:space="preserve">4.IRIS </w:t>
            </w:r>
            <w:r w:rsidR="00261C9C" w:rsidRPr="00701C8D">
              <w:rPr>
                <w:rStyle w:val="HEADINGS"/>
                <w:rFonts w:ascii="Calibri" w:hAnsi="Calibri" w:cs="Calibri"/>
                <w:szCs w:val="18"/>
              </w:rPr>
              <w:t>Transaction ID #</w:t>
            </w:r>
          </w:p>
        </w:tc>
        <w:tc>
          <w:tcPr>
            <w:tcW w:w="1871" w:type="dxa"/>
            <w:gridSpan w:val="4"/>
            <w:tcBorders>
              <w:top w:val="single" w:sz="6" w:space="0" w:color="auto"/>
              <w:left w:val="single" w:sz="6" w:space="0" w:color="auto"/>
              <w:bottom w:val="single" w:sz="6" w:space="0" w:color="auto"/>
              <w:right w:val="single" w:sz="6" w:space="0" w:color="auto"/>
            </w:tcBorders>
            <w:vAlign w:val="center"/>
          </w:tcPr>
          <w:p w14:paraId="7DE1BF34" w14:textId="77777777" w:rsidR="00D47AD6" w:rsidRPr="00564049" w:rsidRDefault="00D47AD6" w:rsidP="00E2200D">
            <w:pPr>
              <w:suppressAutoHyphens/>
              <w:spacing w:before="18" w:after="54"/>
              <w:rPr>
                <w:rStyle w:val="HEADINGS"/>
                <w:rFonts w:ascii="Calibri" w:hAnsi="Calibri" w:cs="Calibri"/>
                <w:szCs w:val="18"/>
              </w:rPr>
            </w:pPr>
          </w:p>
        </w:tc>
        <w:tc>
          <w:tcPr>
            <w:tcW w:w="2025" w:type="dxa"/>
            <w:gridSpan w:val="4"/>
            <w:tcBorders>
              <w:top w:val="single" w:sz="6" w:space="0" w:color="auto"/>
              <w:left w:val="single" w:sz="6" w:space="0" w:color="auto"/>
              <w:bottom w:val="single" w:sz="6" w:space="0" w:color="auto"/>
              <w:right w:val="single" w:sz="6" w:space="0" w:color="auto"/>
            </w:tcBorders>
            <w:vAlign w:val="center"/>
          </w:tcPr>
          <w:p w14:paraId="587118E3" w14:textId="77777777" w:rsidR="00D47AD6" w:rsidRPr="00564049" w:rsidRDefault="00D47AD6" w:rsidP="00E2200D">
            <w:pPr>
              <w:suppressAutoHyphens/>
              <w:spacing w:before="18" w:after="54"/>
              <w:rPr>
                <w:rStyle w:val="HEADINGS"/>
                <w:rFonts w:ascii="Calibri" w:hAnsi="Calibri" w:cs="Calibri"/>
                <w:szCs w:val="18"/>
              </w:rPr>
            </w:pPr>
            <w:r>
              <w:rPr>
                <w:rStyle w:val="HEADINGS"/>
                <w:rFonts w:ascii="Calibri" w:hAnsi="Calibri" w:cs="Calibri"/>
                <w:szCs w:val="18"/>
              </w:rPr>
              <w:t>5.AK Business License #</w:t>
            </w:r>
          </w:p>
        </w:tc>
        <w:tc>
          <w:tcPr>
            <w:tcW w:w="1638" w:type="dxa"/>
            <w:gridSpan w:val="2"/>
            <w:tcBorders>
              <w:top w:val="single" w:sz="6" w:space="0" w:color="auto"/>
              <w:left w:val="single" w:sz="6" w:space="0" w:color="auto"/>
              <w:bottom w:val="single" w:sz="6" w:space="0" w:color="auto"/>
              <w:right w:val="single" w:sz="6" w:space="0" w:color="auto"/>
            </w:tcBorders>
            <w:vAlign w:val="center"/>
          </w:tcPr>
          <w:p w14:paraId="05D4A4FE" w14:textId="77777777" w:rsidR="00D47AD6" w:rsidRPr="00564049" w:rsidRDefault="00D47AD6" w:rsidP="009923A5">
            <w:pPr>
              <w:suppressAutoHyphens/>
              <w:spacing w:before="18" w:after="54"/>
              <w:rPr>
                <w:rStyle w:val="HEADINGS"/>
                <w:rFonts w:ascii="Calibri" w:hAnsi="Calibri" w:cs="Calibri"/>
                <w:szCs w:val="18"/>
              </w:rPr>
            </w:pPr>
          </w:p>
        </w:tc>
      </w:tr>
      <w:tr w:rsidR="00E2200D" w14:paraId="197882DE" w14:textId="77777777" w:rsidTr="00D47AD6">
        <w:trPr>
          <w:trHeight w:hRule="exact" w:val="240"/>
          <w:jc w:val="center"/>
        </w:trPr>
        <w:tc>
          <w:tcPr>
            <w:tcW w:w="11376" w:type="dxa"/>
            <w:gridSpan w:val="19"/>
            <w:tcBorders>
              <w:top w:val="single" w:sz="6" w:space="0" w:color="auto"/>
              <w:left w:val="single" w:sz="6" w:space="0" w:color="auto"/>
              <w:right w:val="single" w:sz="6" w:space="0" w:color="auto"/>
            </w:tcBorders>
            <w:shd w:val="clear" w:color="auto" w:fill="D9D9D9"/>
            <w:vAlign w:val="center"/>
          </w:tcPr>
          <w:p w14:paraId="74D138AF" w14:textId="77777777" w:rsidR="00E2200D" w:rsidRPr="00E2200D" w:rsidRDefault="00E2200D" w:rsidP="009923A5">
            <w:pPr>
              <w:suppressAutoHyphens/>
              <w:spacing w:before="18" w:after="54"/>
              <w:rPr>
                <w:rStyle w:val="HEADINGS"/>
                <w:rFonts w:ascii="Calibri" w:hAnsi="Calibri" w:cs="Calibri"/>
                <w:b/>
                <w:bCs/>
                <w:szCs w:val="18"/>
              </w:rPr>
            </w:pPr>
            <w:r w:rsidRPr="00E2200D">
              <w:rPr>
                <w:rStyle w:val="HEADINGS"/>
                <w:rFonts w:ascii="Calibri" w:hAnsi="Calibri" w:cs="Calibri"/>
                <w:b/>
                <w:bCs/>
                <w:szCs w:val="18"/>
              </w:rPr>
              <w:t xml:space="preserve">This contract is between the State of Alaska, </w:t>
            </w:r>
          </w:p>
        </w:tc>
      </w:tr>
      <w:tr w:rsidR="00E2200D" w14:paraId="424C95F1" w14:textId="77777777" w:rsidTr="00701C8D">
        <w:trPr>
          <w:trHeight w:hRule="exact" w:val="432"/>
          <w:jc w:val="center"/>
        </w:trPr>
        <w:tc>
          <w:tcPr>
            <w:tcW w:w="1458" w:type="dxa"/>
            <w:gridSpan w:val="3"/>
            <w:tcBorders>
              <w:top w:val="single" w:sz="6" w:space="0" w:color="auto"/>
              <w:left w:val="single" w:sz="6" w:space="0" w:color="auto"/>
              <w:right w:val="single" w:sz="6" w:space="0" w:color="auto"/>
            </w:tcBorders>
            <w:vAlign w:val="center"/>
          </w:tcPr>
          <w:p w14:paraId="3F414AB3" w14:textId="77777777" w:rsidR="00E2200D" w:rsidRPr="00564049" w:rsidRDefault="00E2200D" w:rsidP="009923A5">
            <w:pPr>
              <w:suppressAutoHyphens/>
              <w:spacing w:before="18" w:after="54"/>
              <w:rPr>
                <w:rStyle w:val="HEADINGS"/>
                <w:rFonts w:ascii="Calibri" w:hAnsi="Calibri" w:cs="Calibri"/>
                <w:szCs w:val="18"/>
              </w:rPr>
            </w:pPr>
            <w:r>
              <w:rPr>
                <w:rStyle w:val="HEADINGS"/>
                <w:rFonts w:ascii="Calibri" w:hAnsi="Calibri" w:cs="Calibri"/>
                <w:szCs w:val="18"/>
              </w:rPr>
              <w:t>6.Department of</w:t>
            </w:r>
          </w:p>
        </w:tc>
        <w:tc>
          <w:tcPr>
            <w:tcW w:w="2790" w:type="dxa"/>
            <w:gridSpan w:val="4"/>
            <w:tcBorders>
              <w:top w:val="single" w:sz="6" w:space="0" w:color="auto"/>
              <w:left w:val="single" w:sz="6" w:space="0" w:color="auto"/>
              <w:right w:val="single" w:sz="6" w:space="0" w:color="auto"/>
            </w:tcBorders>
            <w:vAlign w:val="center"/>
          </w:tcPr>
          <w:p w14:paraId="46DB9CE1" w14:textId="77777777" w:rsidR="00E2200D" w:rsidRPr="00564049" w:rsidRDefault="00E2200D" w:rsidP="009923A5">
            <w:pPr>
              <w:suppressAutoHyphens/>
              <w:spacing w:before="18" w:after="54"/>
              <w:rPr>
                <w:rStyle w:val="HEADINGS"/>
                <w:rFonts w:ascii="Calibri" w:hAnsi="Calibri" w:cs="Calibri"/>
                <w:szCs w:val="18"/>
              </w:rPr>
            </w:pPr>
          </w:p>
        </w:tc>
        <w:tc>
          <w:tcPr>
            <w:tcW w:w="1594" w:type="dxa"/>
            <w:gridSpan w:val="2"/>
            <w:tcBorders>
              <w:top w:val="single" w:sz="6" w:space="0" w:color="auto"/>
              <w:left w:val="single" w:sz="6" w:space="0" w:color="auto"/>
              <w:right w:val="single" w:sz="6" w:space="0" w:color="auto"/>
            </w:tcBorders>
            <w:vAlign w:val="center"/>
          </w:tcPr>
          <w:p w14:paraId="721E3422" w14:textId="77777777" w:rsidR="00E2200D" w:rsidRPr="00564049" w:rsidRDefault="00E2200D" w:rsidP="009923A5">
            <w:pPr>
              <w:suppressAutoHyphens/>
              <w:spacing w:before="18" w:after="54"/>
              <w:rPr>
                <w:rStyle w:val="HEADINGS"/>
                <w:rFonts w:ascii="Calibri" w:hAnsi="Calibri" w:cs="Calibri"/>
                <w:szCs w:val="18"/>
              </w:rPr>
            </w:pPr>
            <w:r>
              <w:rPr>
                <w:rStyle w:val="HEADINGS"/>
                <w:rFonts w:ascii="Calibri" w:hAnsi="Calibri" w:cs="Calibri"/>
                <w:szCs w:val="18"/>
              </w:rPr>
              <w:t xml:space="preserve">7.Division </w:t>
            </w:r>
          </w:p>
        </w:tc>
        <w:tc>
          <w:tcPr>
            <w:tcW w:w="2006" w:type="dxa"/>
            <w:gridSpan w:val="5"/>
            <w:tcBorders>
              <w:top w:val="single" w:sz="6" w:space="0" w:color="auto"/>
              <w:left w:val="single" w:sz="6" w:space="0" w:color="auto"/>
              <w:right w:val="single" w:sz="6" w:space="0" w:color="auto"/>
            </w:tcBorders>
            <w:vAlign w:val="center"/>
          </w:tcPr>
          <w:p w14:paraId="0BC2F8BC" w14:textId="77777777" w:rsidR="00E2200D" w:rsidRPr="00564049" w:rsidRDefault="00E2200D" w:rsidP="009923A5">
            <w:pPr>
              <w:suppressAutoHyphens/>
              <w:spacing w:before="18" w:after="54"/>
              <w:rPr>
                <w:rStyle w:val="HEADINGS"/>
                <w:rFonts w:ascii="Calibri" w:hAnsi="Calibri" w:cs="Calibri"/>
                <w:szCs w:val="18"/>
              </w:rPr>
            </w:pPr>
          </w:p>
        </w:tc>
        <w:tc>
          <w:tcPr>
            <w:tcW w:w="3528" w:type="dxa"/>
            <w:gridSpan w:val="5"/>
            <w:tcBorders>
              <w:top w:val="single" w:sz="6" w:space="0" w:color="auto"/>
              <w:left w:val="single" w:sz="6" w:space="0" w:color="auto"/>
              <w:right w:val="single" w:sz="6" w:space="0" w:color="auto"/>
            </w:tcBorders>
            <w:vAlign w:val="center"/>
          </w:tcPr>
          <w:p w14:paraId="51CD0BDA" w14:textId="77777777" w:rsidR="00E2200D" w:rsidRPr="00564049" w:rsidRDefault="00E2200D" w:rsidP="009923A5">
            <w:pPr>
              <w:suppressAutoHyphens/>
              <w:spacing w:before="18" w:after="54"/>
              <w:rPr>
                <w:rStyle w:val="HEADINGS"/>
                <w:rFonts w:ascii="Calibri" w:hAnsi="Calibri" w:cs="Calibri"/>
                <w:szCs w:val="18"/>
              </w:rPr>
            </w:pPr>
            <w:r>
              <w:rPr>
                <w:rStyle w:val="HEADINGS"/>
                <w:rFonts w:ascii="Calibri" w:hAnsi="Calibri" w:cs="Calibri"/>
                <w:szCs w:val="18"/>
              </w:rPr>
              <w:t>hereafter the State, and</w:t>
            </w:r>
          </w:p>
        </w:tc>
      </w:tr>
      <w:tr w:rsidR="00E2200D" w14:paraId="17B4CA3D" w14:textId="77777777" w:rsidTr="00D47AD6">
        <w:trPr>
          <w:trHeight w:hRule="exact" w:val="432"/>
          <w:jc w:val="center"/>
        </w:trPr>
        <w:tc>
          <w:tcPr>
            <w:tcW w:w="1458" w:type="dxa"/>
            <w:gridSpan w:val="3"/>
            <w:tcBorders>
              <w:top w:val="single" w:sz="6" w:space="0" w:color="auto"/>
              <w:left w:val="single" w:sz="6" w:space="0" w:color="auto"/>
              <w:right w:val="single" w:sz="6" w:space="0" w:color="auto"/>
            </w:tcBorders>
            <w:vAlign w:val="center"/>
          </w:tcPr>
          <w:p w14:paraId="0F212009" w14:textId="77777777" w:rsidR="00E2200D" w:rsidRDefault="00E2200D" w:rsidP="009923A5">
            <w:pPr>
              <w:suppressAutoHyphens/>
              <w:spacing w:before="18" w:after="54"/>
              <w:rPr>
                <w:rStyle w:val="HEADINGS"/>
                <w:rFonts w:ascii="Calibri" w:hAnsi="Calibri" w:cs="Calibri"/>
                <w:szCs w:val="18"/>
              </w:rPr>
            </w:pPr>
            <w:r>
              <w:rPr>
                <w:rStyle w:val="HEADINGS"/>
                <w:rFonts w:ascii="Calibri" w:hAnsi="Calibri" w:cs="Calibri"/>
                <w:szCs w:val="18"/>
              </w:rPr>
              <w:t>8.Contractor</w:t>
            </w:r>
          </w:p>
        </w:tc>
        <w:tc>
          <w:tcPr>
            <w:tcW w:w="6390" w:type="dxa"/>
            <w:gridSpan w:val="11"/>
            <w:tcBorders>
              <w:top w:val="single" w:sz="6" w:space="0" w:color="auto"/>
              <w:left w:val="single" w:sz="6" w:space="0" w:color="auto"/>
              <w:right w:val="single" w:sz="6" w:space="0" w:color="auto"/>
            </w:tcBorders>
            <w:vAlign w:val="center"/>
          </w:tcPr>
          <w:p w14:paraId="04D6B8D0" w14:textId="77777777" w:rsidR="00E2200D" w:rsidRDefault="00E2200D" w:rsidP="009923A5">
            <w:pPr>
              <w:suppressAutoHyphens/>
              <w:spacing w:before="18" w:after="54"/>
              <w:rPr>
                <w:rStyle w:val="HEADINGS"/>
                <w:rFonts w:ascii="Calibri" w:hAnsi="Calibri" w:cs="Calibri"/>
                <w:szCs w:val="18"/>
              </w:rPr>
            </w:pPr>
          </w:p>
        </w:tc>
        <w:tc>
          <w:tcPr>
            <w:tcW w:w="3528" w:type="dxa"/>
            <w:gridSpan w:val="5"/>
            <w:tcBorders>
              <w:top w:val="single" w:sz="6" w:space="0" w:color="auto"/>
              <w:left w:val="single" w:sz="6" w:space="0" w:color="auto"/>
              <w:right w:val="single" w:sz="6" w:space="0" w:color="auto"/>
            </w:tcBorders>
            <w:vAlign w:val="center"/>
          </w:tcPr>
          <w:p w14:paraId="3C7CB83D" w14:textId="77777777" w:rsidR="00E2200D" w:rsidRDefault="00E2200D" w:rsidP="009923A5">
            <w:pPr>
              <w:suppressAutoHyphens/>
              <w:spacing w:before="18" w:after="54"/>
              <w:rPr>
                <w:rStyle w:val="HEADINGS"/>
                <w:rFonts w:ascii="Calibri" w:hAnsi="Calibri" w:cs="Calibri"/>
                <w:szCs w:val="18"/>
              </w:rPr>
            </w:pPr>
            <w:r>
              <w:rPr>
                <w:rStyle w:val="HEADINGS"/>
                <w:rFonts w:ascii="Calibri" w:hAnsi="Calibri" w:cs="Calibri"/>
                <w:szCs w:val="18"/>
              </w:rPr>
              <w:t>hereafter the Contractor</w:t>
            </w:r>
          </w:p>
        </w:tc>
      </w:tr>
      <w:tr w:rsidR="00D47AD6" w14:paraId="701839C3" w14:textId="77777777" w:rsidTr="00D47AD6">
        <w:trPr>
          <w:trHeight w:hRule="exact" w:val="432"/>
          <w:jc w:val="center"/>
        </w:trPr>
        <w:tc>
          <w:tcPr>
            <w:tcW w:w="2898" w:type="dxa"/>
            <w:gridSpan w:val="6"/>
            <w:tcBorders>
              <w:top w:val="single" w:sz="6" w:space="0" w:color="auto"/>
              <w:left w:val="single" w:sz="6" w:space="0" w:color="auto"/>
              <w:bottom w:val="single" w:sz="6" w:space="0" w:color="auto"/>
              <w:right w:val="single" w:sz="6" w:space="0" w:color="auto"/>
            </w:tcBorders>
            <w:vAlign w:val="center"/>
          </w:tcPr>
          <w:p w14:paraId="0DBF43FB" w14:textId="77777777" w:rsidR="00D47AD6" w:rsidRDefault="00D47AD6" w:rsidP="009923A5">
            <w:pPr>
              <w:suppressAutoHyphens/>
              <w:spacing w:before="18" w:after="54"/>
              <w:rPr>
                <w:rStyle w:val="HEADINGS"/>
                <w:rFonts w:ascii="Calibri" w:hAnsi="Calibri" w:cs="Calibri"/>
                <w:szCs w:val="18"/>
              </w:rPr>
            </w:pPr>
            <w:r>
              <w:rPr>
                <w:rStyle w:val="HEADINGS"/>
                <w:rFonts w:ascii="Calibri" w:hAnsi="Calibri" w:cs="Calibri"/>
                <w:szCs w:val="18"/>
              </w:rPr>
              <w:t>9.Mailing Address: Street or P.O. Box</w:t>
            </w:r>
          </w:p>
        </w:tc>
        <w:tc>
          <w:tcPr>
            <w:tcW w:w="8478" w:type="dxa"/>
            <w:gridSpan w:val="13"/>
            <w:tcBorders>
              <w:top w:val="single" w:sz="6" w:space="0" w:color="auto"/>
              <w:left w:val="single" w:sz="6" w:space="0" w:color="auto"/>
              <w:bottom w:val="single" w:sz="6" w:space="0" w:color="auto"/>
              <w:right w:val="single" w:sz="6" w:space="0" w:color="auto"/>
            </w:tcBorders>
            <w:vAlign w:val="center"/>
          </w:tcPr>
          <w:p w14:paraId="7D9FA209" w14:textId="77777777" w:rsidR="00D47AD6" w:rsidRDefault="00D47AD6" w:rsidP="009923A5">
            <w:pPr>
              <w:suppressAutoHyphens/>
              <w:spacing w:before="18" w:after="54"/>
              <w:rPr>
                <w:rStyle w:val="HEADINGS"/>
                <w:rFonts w:ascii="Calibri" w:hAnsi="Calibri" w:cs="Calibri"/>
                <w:szCs w:val="18"/>
              </w:rPr>
            </w:pPr>
          </w:p>
        </w:tc>
      </w:tr>
      <w:tr w:rsidR="00D47AD6" w14:paraId="0C8F6C4F" w14:textId="77777777" w:rsidTr="00D47AD6">
        <w:trPr>
          <w:trHeight w:hRule="exact" w:val="432"/>
          <w:jc w:val="center"/>
        </w:trPr>
        <w:tc>
          <w:tcPr>
            <w:tcW w:w="1458" w:type="dxa"/>
            <w:gridSpan w:val="3"/>
            <w:tcBorders>
              <w:top w:val="single" w:sz="6" w:space="0" w:color="auto"/>
              <w:left w:val="single" w:sz="6" w:space="0" w:color="auto"/>
              <w:bottom w:val="single" w:sz="6" w:space="0" w:color="auto"/>
              <w:right w:val="single" w:sz="6" w:space="0" w:color="auto"/>
            </w:tcBorders>
            <w:vAlign w:val="center"/>
          </w:tcPr>
          <w:p w14:paraId="6C6CEFD7" w14:textId="77777777" w:rsidR="00D47AD6" w:rsidRDefault="00D47AD6" w:rsidP="009923A5">
            <w:pPr>
              <w:suppressAutoHyphens/>
              <w:spacing w:before="18" w:after="54"/>
              <w:rPr>
                <w:rStyle w:val="HEADINGS"/>
                <w:rFonts w:ascii="Calibri" w:hAnsi="Calibri" w:cs="Calibri"/>
                <w:szCs w:val="18"/>
              </w:rPr>
            </w:pPr>
            <w:r>
              <w:rPr>
                <w:rStyle w:val="HEADINGS"/>
                <w:rFonts w:ascii="Calibri" w:hAnsi="Calibri" w:cs="Calibri"/>
                <w:szCs w:val="18"/>
              </w:rPr>
              <w:t>City</w:t>
            </w:r>
          </w:p>
        </w:tc>
        <w:tc>
          <w:tcPr>
            <w:tcW w:w="2790" w:type="dxa"/>
            <w:gridSpan w:val="4"/>
            <w:tcBorders>
              <w:top w:val="single" w:sz="6" w:space="0" w:color="auto"/>
              <w:left w:val="single" w:sz="6" w:space="0" w:color="auto"/>
              <w:bottom w:val="single" w:sz="6" w:space="0" w:color="auto"/>
              <w:right w:val="single" w:sz="6" w:space="0" w:color="auto"/>
            </w:tcBorders>
            <w:vAlign w:val="center"/>
          </w:tcPr>
          <w:p w14:paraId="2A39EAA4" w14:textId="77777777" w:rsidR="00D47AD6" w:rsidRDefault="00D47AD6" w:rsidP="009923A5">
            <w:pPr>
              <w:suppressAutoHyphens/>
              <w:spacing w:before="18" w:after="54"/>
              <w:rPr>
                <w:rStyle w:val="HEADINGS"/>
                <w:rFonts w:ascii="Calibri" w:hAnsi="Calibri" w:cs="Calibri"/>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0AEB5FD6" w14:textId="77777777" w:rsidR="00D47AD6" w:rsidRDefault="00D47AD6" w:rsidP="009923A5">
            <w:pPr>
              <w:suppressAutoHyphens/>
              <w:spacing w:before="18" w:after="54"/>
              <w:rPr>
                <w:rStyle w:val="HEADINGS"/>
                <w:rFonts w:ascii="Calibri" w:hAnsi="Calibri" w:cs="Calibri"/>
                <w:szCs w:val="18"/>
              </w:rPr>
            </w:pPr>
            <w:r>
              <w:rPr>
                <w:rStyle w:val="HEADINGS"/>
                <w:rFonts w:ascii="Calibri" w:hAnsi="Calibri" w:cs="Calibri"/>
                <w:szCs w:val="18"/>
              </w:rPr>
              <w:t>State</w:t>
            </w:r>
          </w:p>
        </w:tc>
        <w:tc>
          <w:tcPr>
            <w:tcW w:w="2520" w:type="dxa"/>
            <w:gridSpan w:val="4"/>
            <w:tcBorders>
              <w:top w:val="single" w:sz="6" w:space="0" w:color="auto"/>
              <w:left w:val="single" w:sz="6" w:space="0" w:color="auto"/>
              <w:bottom w:val="single" w:sz="6" w:space="0" w:color="auto"/>
              <w:right w:val="single" w:sz="6" w:space="0" w:color="auto"/>
            </w:tcBorders>
            <w:vAlign w:val="center"/>
          </w:tcPr>
          <w:p w14:paraId="02C84872" w14:textId="77777777" w:rsidR="00D47AD6" w:rsidRDefault="00D47AD6" w:rsidP="009923A5">
            <w:pPr>
              <w:suppressAutoHyphens/>
              <w:spacing w:before="18" w:after="54"/>
              <w:rPr>
                <w:rStyle w:val="HEADINGS"/>
                <w:rFonts w:ascii="Calibri" w:hAnsi="Calibri" w:cs="Calibri"/>
                <w:szCs w:val="18"/>
              </w:rPr>
            </w:pPr>
          </w:p>
        </w:tc>
        <w:tc>
          <w:tcPr>
            <w:tcW w:w="990" w:type="dxa"/>
            <w:gridSpan w:val="3"/>
            <w:tcBorders>
              <w:top w:val="single" w:sz="6" w:space="0" w:color="auto"/>
              <w:left w:val="single" w:sz="6" w:space="0" w:color="auto"/>
              <w:bottom w:val="single" w:sz="6" w:space="0" w:color="auto"/>
              <w:right w:val="single" w:sz="6" w:space="0" w:color="auto"/>
            </w:tcBorders>
            <w:vAlign w:val="center"/>
          </w:tcPr>
          <w:p w14:paraId="588FFDA0" w14:textId="77777777" w:rsidR="00D47AD6" w:rsidRDefault="00D47AD6" w:rsidP="009923A5">
            <w:pPr>
              <w:suppressAutoHyphens/>
              <w:spacing w:before="18" w:after="54"/>
              <w:rPr>
                <w:rStyle w:val="HEADINGS"/>
                <w:rFonts w:ascii="Calibri" w:hAnsi="Calibri" w:cs="Calibri"/>
                <w:szCs w:val="18"/>
              </w:rPr>
            </w:pPr>
            <w:r>
              <w:rPr>
                <w:rStyle w:val="HEADINGS"/>
                <w:rFonts w:ascii="Calibri" w:hAnsi="Calibri" w:cs="Calibri"/>
                <w:szCs w:val="18"/>
              </w:rPr>
              <w:t>Zip Code+4</w:t>
            </w:r>
          </w:p>
        </w:tc>
        <w:tc>
          <w:tcPr>
            <w:tcW w:w="2988" w:type="dxa"/>
            <w:gridSpan w:val="4"/>
            <w:tcBorders>
              <w:top w:val="single" w:sz="6" w:space="0" w:color="auto"/>
              <w:left w:val="single" w:sz="6" w:space="0" w:color="auto"/>
              <w:bottom w:val="single" w:sz="6" w:space="0" w:color="auto"/>
              <w:right w:val="single" w:sz="6" w:space="0" w:color="auto"/>
            </w:tcBorders>
            <w:vAlign w:val="center"/>
          </w:tcPr>
          <w:p w14:paraId="2701D685" w14:textId="77777777" w:rsidR="00D47AD6" w:rsidRDefault="00D47AD6" w:rsidP="009923A5">
            <w:pPr>
              <w:suppressAutoHyphens/>
              <w:spacing w:before="18" w:after="54"/>
              <w:rPr>
                <w:rStyle w:val="HEADINGS"/>
                <w:rFonts w:ascii="Calibri" w:hAnsi="Calibri" w:cs="Calibri"/>
                <w:szCs w:val="18"/>
              </w:rPr>
            </w:pPr>
          </w:p>
        </w:tc>
      </w:tr>
      <w:tr w:rsidR="00D47AD6" w14:paraId="2A233D30" w14:textId="77777777" w:rsidTr="00701C8D">
        <w:trPr>
          <w:trHeight w:hRule="exact" w:val="432"/>
          <w:jc w:val="center"/>
        </w:trPr>
        <w:tc>
          <w:tcPr>
            <w:tcW w:w="1458" w:type="dxa"/>
            <w:gridSpan w:val="3"/>
            <w:tcBorders>
              <w:top w:val="single" w:sz="6" w:space="0" w:color="auto"/>
              <w:left w:val="single" w:sz="6" w:space="0" w:color="auto"/>
              <w:bottom w:val="single" w:sz="6" w:space="0" w:color="auto"/>
              <w:right w:val="single" w:sz="6" w:space="0" w:color="auto"/>
            </w:tcBorders>
            <w:vAlign w:val="center"/>
          </w:tcPr>
          <w:p w14:paraId="753ACAD1" w14:textId="77777777" w:rsidR="00D47AD6" w:rsidRDefault="00D47AD6" w:rsidP="009923A5">
            <w:pPr>
              <w:suppressAutoHyphens/>
              <w:spacing w:before="18" w:after="54"/>
              <w:rPr>
                <w:rStyle w:val="HEADINGS"/>
                <w:rFonts w:ascii="Calibri" w:hAnsi="Calibri" w:cs="Calibri"/>
                <w:szCs w:val="18"/>
              </w:rPr>
            </w:pPr>
            <w:r>
              <w:rPr>
                <w:rStyle w:val="HEADINGS"/>
                <w:rFonts w:ascii="Calibri" w:hAnsi="Calibri" w:cs="Calibri"/>
                <w:szCs w:val="18"/>
              </w:rPr>
              <w:t>Point of Contact:</w:t>
            </w:r>
          </w:p>
        </w:tc>
        <w:tc>
          <w:tcPr>
            <w:tcW w:w="4384" w:type="dxa"/>
            <w:gridSpan w:val="6"/>
            <w:tcBorders>
              <w:top w:val="single" w:sz="6" w:space="0" w:color="auto"/>
              <w:left w:val="single" w:sz="6" w:space="0" w:color="auto"/>
              <w:bottom w:val="single" w:sz="6" w:space="0" w:color="auto"/>
              <w:right w:val="single" w:sz="6" w:space="0" w:color="auto"/>
            </w:tcBorders>
            <w:vAlign w:val="center"/>
          </w:tcPr>
          <w:p w14:paraId="6B83B600" w14:textId="77777777" w:rsidR="00D47AD6" w:rsidRDefault="00D47AD6" w:rsidP="009923A5">
            <w:pPr>
              <w:suppressAutoHyphens/>
              <w:spacing w:before="18" w:after="54"/>
              <w:rPr>
                <w:rStyle w:val="HEADINGS"/>
                <w:rFonts w:ascii="Calibri" w:hAnsi="Calibri" w:cs="Calibri"/>
                <w:szCs w:val="18"/>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14:paraId="36EA046E" w14:textId="77777777" w:rsidR="00D47AD6" w:rsidRDefault="00D47AD6" w:rsidP="009923A5">
            <w:pPr>
              <w:suppressAutoHyphens/>
              <w:spacing w:before="18" w:after="54"/>
              <w:rPr>
                <w:rStyle w:val="HEADINGS"/>
                <w:rFonts w:ascii="Calibri" w:hAnsi="Calibri" w:cs="Calibri"/>
                <w:szCs w:val="18"/>
              </w:rPr>
            </w:pPr>
            <w:r>
              <w:rPr>
                <w:rStyle w:val="HEADINGS"/>
                <w:rFonts w:ascii="Calibri" w:hAnsi="Calibri" w:cs="Calibri"/>
                <w:szCs w:val="18"/>
              </w:rPr>
              <w:t>Email Address</w:t>
            </w:r>
          </w:p>
        </w:tc>
        <w:tc>
          <w:tcPr>
            <w:tcW w:w="3978" w:type="dxa"/>
            <w:gridSpan w:val="7"/>
            <w:tcBorders>
              <w:top w:val="single" w:sz="6" w:space="0" w:color="auto"/>
              <w:left w:val="single" w:sz="6" w:space="0" w:color="auto"/>
              <w:bottom w:val="single" w:sz="6" w:space="0" w:color="auto"/>
              <w:right w:val="single" w:sz="6" w:space="0" w:color="auto"/>
            </w:tcBorders>
            <w:vAlign w:val="center"/>
          </w:tcPr>
          <w:p w14:paraId="4AB8AF20" w14:textId="77777777" w:rsidR="00D47AD6" w:rsidRDefault="00D47AD6" w:rsidP="009923A5">
            <w:pPr>
              <w:suppressAutoHyphens/>
              <w:spacing w:before="18" w:after="54"/>
              <w:rPr>
                <w:rStyle w:val="HEADINGS"/>
                <w:rFonts w:ascii="Calibri" w:hAnsi="Calibri" w:cs="Calibri"/>
                <w:szCs w:val="18"/>
              </w:rPr>
            </w:pPr>
          </w:p>
        </w:tc>
      </w:tr>
      <w:tr w:rsidR="0026728F" w14:paraId="0348CC6C" w14:textId="77777777" w:rsidTr="003B4519">
        <w:trPr>
          <w:trHeight w:hRule="exact" w:val="245"/>
          <w:jc w:val="center"/>
        </w:trPr>
        <w:tc>
          <w:tcPr>
            <w:tcW w:w="11376" w:type="dxa"/>
            <w:gridSpan w:val="19"/>
            <w:tcBorders>
              <w:top w:val="single" w:sz="6" w:space="0" w:color="auto"/>
              <w:left w:val="single" w:sz="6" w:space="0" w:color="auto"/>
              <w:bottom w:val="single" w:sz="6" w:space="0" w:color="auto"/>
              <w:right w:val="single" w:sz="6" w:space="0" w:color="auto"/>
            </w:tcBorders>
            <w:shd w:val="clear" w:color="auto" w:fill="D9D9D9"/>
            <w:vAlign w:val="center"/>
          </w:tcPr>
          <w:p w14:paraId="24EF16C2" w14:textId="77777777" w:rsidR="0026728F" w:rsidRDefault="0026728F" w:rsidP="009923A5">
            <w:pPr>
              <w:suppressAutoHyphens/>
              <w:spacing w:before="18" w:after="54"/>
              <w:rPr>
                <w:rStyle w:val="HEADINGS"/>
                <w:rFonts w:ascii="Calibri" w:hAnsi="Calibri" w:cs="Calibri"/>
                <w:szCs w:val="18"/>
              </w:rPr>
            </w:pPr>
          </w:p>
        </w:tc>
      </w:tr>
      <w:tr w:rsidR="00611F9E" w14:paraId="0F26CE5F" w14:textId="77777777" w:rsidTr="00B41B5C">
        <w:trPr>
          <w:trHeight w:hRule="exact" w:val="3354"/>
          <w:jc w:val="center"/>
        </w:trPr>
        <w:tc>
          <w:tcPr>
            <w:tcW w:w="11376" w:type="dxa"/>
            <w:gridSpan w:val="19"/>
            <w:tcBorders>
              <w:top w:val="single" w:sz="6" w:space="0" w:color="auto"/>
              <w:left w:val="single" w:sz="6" w:space="0" w:color="auto"/>
              <w:bottom w:val="single" w:sz="6" w:space="0" w:color="auto"/>
              <w:right w:val="single" w:sz="6" w:space="0" w:color="auto"/>
            </w:tcBorders>
          </w:tcPr>
          <w:p w14:paraId="1AD70AB4" w14:textId="77777777" w:rsidR="00611F9E" w:rsidRDefault="00611F9E" w:rsidP="009923A5">
            <w:pPr>
              <w:suppressAutoHyphens/>
              <w:spacing w:before="18" w:after="54"/>
              <w:rPr>
                <w:rStyle w:val="HEADINGS"/>
                <w:rFonts w:ascii="Calibri" w:hAnsi="Calibri" w:cs="Calibri"/>
                <w:szCs w:val="18"/>
              </w:rPr>
            </w:pPr>
            <w:r>
              <w:rPr>
                <w:rStyle w:val="HEADINGS"/>
                <w:rFonts w:ascii="Calibri" w:hAnsi="Calibri" w:cs="Calibri"/>
                <w:szCs w:val="18"/>
              </w:rPr>
              <w:t>10.</w:t>
            </w:r>
          </w:p>
          <w:p w14:paraId="46C24919" w14:textId="77777777" w:rsidR="00611F9E" w:rsidRDefault="00611F9E" w:rsidP="00611F9E">
            <w:pPr>
              <w:suppressAutoHyphens/>
              <w:spacing w:before="18" w:after="54"/>
              <w:ind w:firstLine="405"/>
              <w:rPr>
                <w:rStyle w:val="HEADINGS"/>
                <w:rFonts w:ascii="Calibri" w:hAnsi="Calibri" w:cs="Calibri"/>
                <w:szCs w:val="18"/>
              </w:rPr>
            </w:pPr>
            <w:r w:rsidRPr="002944A1">
              <w:rPr>
                <w:rStyle w:val="HEADINGS"/>
                <w:rFonts w:ascii="Calibri" w:hAnsi="Calibri" w:cs="Calibri"/>
                <w:b/>
                <w:bCs/>
                <w:szCs w:val="18"/>
              </w:rPr>
              <w:t>ARTICLE 1.</w:t>
            </w:r>
            <w:r>
              <w:rPr>
                <w:rStyle w:val="HEADINGS"/>
                <w:rFonts w:ascii="Calibri" w:hAnsi="Calibri" w:cs="Calibri"/>
                <w:szCs w:val="18"/>
              </w:rPr>
              <w:t xml:space="preserve">  </w:t>
            </w:r>
            <w:r w:rsidRPr="002944A1">
              <w:rPr>
                <w:rStyle w:val="HEADINGS"/>
                <w:rFonts w:ascii="Calibri" w:hAnsi="Calibri" w:cs="Calibri"/>
                <w:b/>
                <w:bCs/>
                <w:szCs w:val="18"/>
              </w:rPr>
              <w:t>Appendices</w:t>
            </w:r>
            <w:proofErr w:type="gramStart"/>
            <w:r w:rsidRPr="002944A1">
              <w:rPr>
                <w:rStyle w:val="HEADINGS"/>
                <w:rFonts w:ascii="Calibri" w:hAnsi="Calibri" w:cs="Calibri"/>
                <w:b/>
                <w:bCs/>
                <w:szCs w:val="18"/>
              </w:rPr>
              <w:t>:</w:t>
            </w:r>
            <w:r>
              <w:rPr>
                <w:rStyle w:val="HEADINGS"/>
                <w:rFonts w:ascii="Calibri" w:hAnsi="Calibri" w:cs="Calibri"/>
                <w:szCs w:val="18"/>
              </w:rPr>
              <w:t xml:space="preserve">  Appendices</w:t>
            </w:r>
            <w:proofErr w:type="gramEnd"/>
            <w:r>
              <w:rPr>
                <w:rStyle w:val="HEADINGS"/>
                <w:rFonts w:ascii="Calibri" w:hAnsi="Calibri" w:cs="Calibri"/>
                <w:szCs w:val="18"/>
              </w:rPr>
              <w:t xml:space="preserve"> referred to in this contract and attached to </w:t>
            </w:r>
            <w:proofErr w:type="gramStart"/>
            <w:r>
              <w:rPr>
                <w:rStyle w:val="HEADINGS"/>
                <w:rFonts w:ascii="Calibri" w:hAnsi="Calibri" w:cs="Calibri"/>
                <w:szCs w:val="18"/>
              </w:rPr>
              <w:t>it</w:t>
            </w:r>
            <w:proofErr w:type="gramEnd"/>
            <w:r>
              <w:rPr>
                <w:rStyle w:val="HEADINGS"/>
                <w:rFonts w:ascii="Calibri" w:hAnsi="Calibri" w:cs="Calibri"/>
                <w:szCs w:val="18"/>
              </w:rPr>
              <w:t xml:space="preserve"> are considered part of it. </w:t>
            </w:r>
          </w:p>
          <w:p w14:paraId="267B2D49" w14:textId="77777777" w:rsidR="00611F9E" w:rsidRDefault="00611F9E" w:rsidP="00611F9E">
            <w:pPr>
              <w:suppressAutoHyphens/>
              <w:spacing w:before="18" w:after="54"/>
              <w:ind w:firstLine="405"/>
              <w:rPr>
                <w:rStyle w:val="HEADINGS"/>
                <w:rFonts w:ascii="Calibri" w:hAnsi="Calibri" w:cs="Calibri"/>
                <w:szCs w:val="18"/>
              </w:rPr>
            </w:pPr>
            <w:r w:rsidRPr="002944A1">
              <w:rPr>
                <w:rStyle w:val="HEADINGS"/>
                <w:rFonts w:ascii="Calibri" w:hAnsi="Calibri" w:cs="Calibri"/>
                <w:b/>
                <w:bCs/>
                <w:szCs w:val="18"/>
              </w:rPr>
              <w:t>ARTICLE 2.</w:t>
            </w:r>
            <w:r>
              <w:rPr>
                <w:rStyle w:val="HEADINGS"/>
                <w:rFonts w:ascii="Calibri" w:hAnsi="Calibri" w:cs="Calibri"/>
                <w:szCs w:val="18"/>
              </w:rPr>
              <w:t xml:space="preserve">  </w:t>
            </w:r>
            <w:r w:rsidRPr="002944A1">
              <w:rPr>
                <w:rStyle w:val="HEADINGS"/>
                <w:rFonts w:ascii="Calibri" w:hAnsi="Calibri" w:cs="Calibri"/>
                <w:b/>
                <w:bCs/>
                <w:szCs w:val="18"/>
              </w:rPr>
              <w:t>Performance of Contract</w:t>
            </w:r>
          </w:p>
          <w:p w14:paraId="5E84FDE5" w14:textId="77777777" w:rsidR="00611F9E" w:rsidRDefault="00611F9E" w:rsidP="00611F9E">
            <w:pPr>
              <w:suppressAutoHyphens/>
              <w:spacing w:before="18" w:after="54"/>
              <w:ind w:firstLine="1215"/>
              <w:rPr>
                <w:rStyle w:val="HEADINGS"/>
                <w:rFonts w:ascii="Calibri" w:hAnsi="Calibri" w:cs="Calibri"/>
                <w:szCs w:val="18"/>
              </w:rPr>
            </w:pPr>
            <w:r>
              <w:rPr>
                <w:rStyle w:val="HEADINGS"/>
                <w:rFonts w:ascii="Calibri" w:hAnsi="Calibri" w:cs="Calibri"/>
                <w:szCs w:val="18"/>
              </w:rPr>
              <w:t>2.1</w:t>
            </w:r>
            <w:proofErr w:type="gramStart"/>
            <w:r w:rsidR="002944A1">
              <w:rPr>
                <w:rStyle w:val="HEADINGS"/>
                <w:rFonts w:ascii="Calibri" w:hAnsi="Calibri" w:cs="Calibri"/>
                <w:szCs w:val="18"/>
              </w:rPr>
              <w:t xml:space="preserve">:  </w:t>
            </w:r>
            <w:r>
              <w:rPr>
                <w:rStyle w:val="HEADINGS"/>
                <w:rFonts w:ascii="Calibri" w:hAnsi="Calibri" w:cs="Calibri"/>
                <w:szCs w:val="18"/>
              </w:rPr>
              <w:t>Appendix</w:t>
            </w:r>
            <w:proofErr w:type="gramEnd"/>
            <w:r>
              <w:rPr>
                <w:rStyle w:val="HEADINGS"/>
                <w:rFonts w:ascii="Calibri" w:hAnsi="Calibri" w:cs="Calibri"/>
                <w:szCs w:val="18"/>
              </w:rPr>
              <w:t xml:space="preserve"> A (General Conditions</w:t>
            </w:r>
            <w:r w:rsidR="002944A1">
              <w:rPr>
                <w:rStyle w:val="HEADINGS"/>
                <w:rFonts w:ascii="Calibri" w:hAnsi="Calibri" w:cs="Calibri"/>
                <w:szCs w:val="18"/>
              </w:rPr>
              <w:t>)</w:t>
            </w:r>
            <w:r>
              <w:rPr>
                <w:rStyle w:val="HEADINGS"/>
                <w:rFonts w:ascii="Calibri" w:hAnsi="Calibri" w:cs="Calibri"/>
                <w:szCs w:val="18"/>
              </w:rPr>
              <w:t>,</w:t>
            </w:r>
            <w:r w:rsidR="002944A1">
              <w:rPr>
                <w:rStyle w:val="HEADINGS"/>
                <w:rFonts w:ascii="Calibri" w:hAnsi="Calibri" w:cs="Calibri"/>
                <w:szCs w:val="18"/>
              </w:rPr>
              <w:t xml:space="preserve"> Items 1 through </w:t>
            </w:r>
            <w:r w:rsidR="00261C9C">
              <w:rPr>
                <w:rStyle w:val="HEADINGS"/>
                <w:rFonts w:ascii="Calibri" w:hAnsi="Calibri" w:cs="Calibri"/>
                <w:szCs w:val="18"/>
              </w:rPr>
              <w:t>20</w:t>
            </w:r>
            <w:r w:rsidR="002944A1">
              <w:rPr>
                <w:rStyle w:val="HEADINGS"/>
                <w:rFonts w:ascii="Calibri" w:hAnsi="Calibri" w:cs="Calibri"/>
                <w:szCs w:val="18"/>
              </w:rPr>
              <w:t>, govern contract performance.</w:t>
            </w:r>
          </w:p>
          <w:p w14:paraId="2F0D12C2" w14:textId="77777777" w:rsidR="002944A1" w:rsidRDefault="002944A1" w:rsidP="00611F9E">
            <w:pPr>
              <w:suppressAutoHyphens/>
              <w:spacing w:before="18" w:after="54"/>
              <w:ind w:firstLine="1215"/>
              <w:rPr>
                <w:rStyle w:val="HEADINGS"/>
                <w:rFonts w:ascii="Calibri" w:hAnsi="Calibri" w:cs="Calibri"/>
                <w:szCs w:val="18"/>
              </w:rPr>
            </w:pPr>
            <w:r>
              <w:rPr>
                <w:rStyle w:val="HEADINGS"/>
                <w:rFonts w:ascii="Calibri" w:hAnsi="Calibri" w:cs="Calibri"/>
                <w:szCs w:val="18"/>
              </w:rPr>
              <w:t>2.2</w:t>
            </w:r>
            <w:proofErr w:type="gramStart"/>
            <w:r>
              <w:rPr>
                <w:rStyle w:val="HEADINGS"/>
                <w:rFonts w:ascii="Calibri" w:hAnsi="Calibri" w:cs="Calibri"/>
                <w:szCs w:val="18"/>
              </w:rPr>
              <w:t>:  Appendix</w:t>
            </w:r>
            <w:proofErr w:type="gramEnd"/>
            <w:r>
              <w:rPr>
                <w:rStyle w:val="HEADINGS"/>
                <w:rFonts w:ascii="Calibri" w:hAnsi="Calibri" w:cs="Calibri"/>
                <w:szCs w:val="18"/>
              </w:rPr>
              <w:t xml:space="preserve"> B sets forth the indemnification and insurance provisions of this contract. </w:t>
            </w:r>
          </w:p>
          <w:p w14:paraId="23956AC7" w14:textId="77777777" w:rsidR="002944A1" w:rsidRDefault="002944A1" w:rsidP="00611F9E">
            <w:pPr>
              <w:suppressAutoHyphens/>
              <w:spacing w:before="18" w:after="54"/>
              <w:ind w:firstLine="1215"/>
              <w:rPr>
                <w:rStyle w:val="HEADINGS"/>
                <w:rFonts w:ascii="Calibri" w:hAnsi="Calibri" w:cs="Calibri"/>
                <w:szCs w:val="18"/>
              </w:rPr>
            </w:pPr>
            <w:r>
              <w:rPr>
                <w:rStyle w:val="HEADINGS"/>
                <w:rFonts w:ascii="Calibri" w:hAnsi="Calibri" w:cs="Calibri"/>
                <w:szCs w:val="18"/>
              </w:rPr>
              <w:t>2.3</w:t>
            </w:r>
            <w:proofErr w:type="gramStart"/>
            <w:r>
              <w:rPr>
                <w:rStyle w:val="HEADINGS"/>
                <w:rFonts w:ascii="Calibri" w:hAnsi="Calibri" w:cs="Calibri"/>
                <w:szCs w:val="18"/>
              </w:rPr>
              <w:t>:  Appendix</w:t>
            </w:r>
            <w:proofErr w:type="gramEnd"/>
            <w:r>
              <w:rPr>
                <w:rStyle w:val="HEADINGS"/>
                <w:rFonts w:ascii="Calibri" w:hAnsi="Calibri" w:cs="Calibri"/>
                <w:szCs w:val="18"/>
              </w:rPr>
              <w:t xml:space="preserve"> C sets forth the scope of work/services to be performed by the Contractor.</w:t>
            </w:r>
          </w:p>
          <w:p w14:paraId="362E2704" w14:textId="77777777" w:rsidR="002944A1" w:rsidRPr="00B41B5C" w:rsidRDefault="002944A1" w:rsidP="00B41B5C">
            <w:pPr>
              <w:suppressAutoHyphens/>
              <w:spacing w:before="18" w:after="54"/>
              <w:ind w:left="1575" w:hanging="1170"/>
              <w:rPr>
                <w:rStyle w:val="HEADINGS"/>
                <w:rFonts w:ascii="Calibri" w:hAnsi="Calibri" w:cs="Calibri"/>
                <w:szCs w:val="18"/>
              </w:rPr>
            </w:pPr>
            <w:r w:rsidRPr="002944A1">
              <w:rPr>
                <w:rStyle w:val="HEADINGS"/>
                <w:rFonts w:ascii="Calibri" w:hAnsi="Calibri" w:cs="Calibri"/>
                <w:b/>
                <w:bCs/>
                <w:szCs w:val="18"/>
              </w:rPr>
              <w:t>ARTICLE 3.  Period of Performance:</w:t>
            </w:r>
            <w:r>
              <w:rPr>
                <w:rStyle w:val="HEADINGS"/>
                <w:rFonts w:ascii="Calibri" w:hAnsi="Calibri" w:cs="Calibri"/>
                <w:b/>
                <w:bCs/>
                <w:szCs w:val="18"/>
              </w:rPr>
              <w:t xml:space="preserve">  </w:t>
            </w:r>
            <w:r>
              <w:rPr>
                <w:rStyle w:val="HEADINGS"/>
                <w:rFonts w:ascii="Calibri" w:hAnsi="Calibri" w:cs="Calibri"/>
                <w:szCs w:val="18"/>
              </w:rPr>
              <w:t xml:space="preserve">The Period of Performance for this contract begins on </w:t>
            </w:r>
            <w:r w:rsidR="00201889" w:rsidRPr="00201889">
              <w:rPr>
                <w:rStyle w:val="HEADINGS"/>
                <w:rFonts w:ascii="Calibri" w:hAnsi="Calibri" w:cs="Calibri"/>
                <w:color w:val="FF0000"/>
                <w:szCs w:val="18"/>
              </w:rPr>
              <w:t>???????????</w:t>
            </w:r>
            <w:r w:rsidR="00201889">
              <w:rPr>
                <w:rStyle w:val="HEADINGS"/>
                <w:rFonts w:ascii="Calibri" w:hAnsi="Calibri" w:cs="Calibri"/>
                <w:szCs w:val="18"/>
              </w:rPr>
              <w:t xml:space="preserve"> and ends on </w:t>
            </w:r>
            <w:r w:rsidR="00201889" w:rsidRPr="00201889">
              <w:rPr>
                <w:rStyle w:val="HEADINGS"/>
                <w:rFonts w:ascii="Calibri" w:hAnsi="Calibri" w:cs="Calibri"/>
                <w:color w:val="FF0000"/>
                <w:szCs w:val="18"/>
              </w:rPr>
              <w:t>???????????.</w:t>
            </w:r>
            <w:r w:rsidR="00201889">
              <w:rPr>
                <w:rStyle w:val="HEADINGS"/>
                <w:rFonts w:ascii="Calibri" w:hAnsi="Calibri" w:cs="Calibri"/>
                <w:color w:val="FF0000"/>
                <w:szCs w:val="18"/>
              </w:rPr>
              <w:t xml:space="preserve">  </w:t>
            </w:r>
            <w:r w:rsidR="00B41B5C" w:rsidRPr="00B41B5C">
              <w:rPr>
                <w:rStyle w:val="HEADINGS"/>
                <w:rFonts w:ascii="Calibri" w:hAnsi="Calibri" w:cs="Calibri"/>
                <w:szCs w:val="18"/>
              </w:rPr>
              <w:t>There are</w:t>
            </w:r>
            <w:r w:rsidR="00B41B5C">
              <w:rPr>
                <w:rStyle w:val="HEADINGS"/>
                <w:rFonts w:ascii="Calibri" w:hAnsi="Calibri" w:cs="Calibri"/>
                <w:color w:val="FF0000"/>
                <w:szCs w:val="18"/>
              </w:rPr>
              <w:t xml:space="preserve"> ???? </w:t>
            </w:r>
            <w:r w:rsidR="00B41B5C" w:rsidRPr="00B41B5C">
              <w:rPr>
                <w:rStyle w:val="HEADINGS"/>
                <w:rFonts w:ascii="Calibri" w:hAnsi="Calibri" w:cs="Calibri"/>
                <w:szCs w:val="18"/>
              </w:rPr>
              <w:t xml:space="preserve">renewal options available under this contract to be exercised solely by the state.  </w:t>
            </w:r>
          </w:p>
          <w:p w14:paraId="239B8C50" w14:textId="77777777" w:rsidR="00201889" w:rsidRDefault="00201889" w:rsidP="002944A1">
            <w:pPr>
              <w:suppressAutoHyphens/>
              <w:spacing w:before="18" w:after="54"/>
              <w:ind w:firstLine="405"/>
              <w:rPr>
                <w:rStyle w:val="HEADINGS"/>
                <w:rFonts w:ascii="Calibri" w:hAnsi="Calibri" w:cs="Calibri"/>
                <w:b/>
                <w:bCs/>
                <w:szCs w:val="18"/>
              </w:rPr>
            </w:pPr>
            <w:r w:rsidRPr="00201889">
              <w:rPr>
                <w:rStyle w:val="HEADINGS"/>
                <w:rFonts w:ascii="Calibri" w:hAnsi="Calibri" w:cs="Calibri"/>
                <w:b/>
                <w:bCs/>
                <w:szCs w:val="18"/>
              </w:rPr>
              <w:t xml:space="preserve">ARTICLE 4.  </w:t>
            </w:r>
            <w:r>
              <w:rPr>
                <w:rStyle w:val="HEADINGS"/>
                <w:rFonts w:ascii="Calibri" w:hAnsi="Calibri" w:cs="Calibri"/>
                <w:b/>
                <w:bCs/>
                <w:szCs w:val="18"/>
              </w:rPr>
              <w:t>Consideration:</w:t>
            </w:r>
          </w:p>
          <w:p w14:paraId="216293F5" w14:textId="77777777" w:rsidR="00201889" w:rsidRDefault="00201889" w:rsidP="00201889">
            <w:pPr>
              <w:suppressAutoHyphens/>
              <w:spacing w:before="18" w:after="54"/>
              <w:ind w:firstLine="1215"/>
              <w:rPr>
                <w:rStyle w:val="HEADINGS"/>
                <w:rFonts w:ascii="Calibri" w:hAnsi="Calibri" w:cs="Calibri"/>
                <w:szCs w:val="18"/>
              </w:rPr>
            </w:pPr>
            <w:r w:rsidRPr="00201889">
              <w:rPr>
                <w:rStyle w:val="HEADINGS"/>
                <w:rFonts w:ascii="Calibri" w:hAnsi="Calibri" w:cs="Calibri"/>
                <w:szCs w:val="18"/>
              </w:rPr>
              <w:t xml:space="preserve">4.1:  </w:t>
            </w:r>
            <w:r>
              <w:rPr>
                <w:rStyle w:val="HEADINGS"/>
                <w:rFonts w:ascii="Calibri" w:hAnsi="Calibri" w:cs="Calibri"/>
                <w:szCs w:val="18"/>
              </w:rPr>
              <w:t>In full consideration of the Contractor’s performance under this contract, the State shall pay the Contractor a sum not to exceed:</w:t>
            </w:r>
          </w:p>
          <w:p w14:paraId="5DD2EF00" w14:textId="77777777" w:rsidR="00611F9E" w:rsidRDefault="00201889" w:rsidP="00B41B5C">
            <w:pPr>
              <w:suppressAutoHyphens/>
              <w:spacing w:before="18" w:after="54"/>
              <w:ind w:firstLine="1575"/>
              <w:rPr>
                <w:rStyle w:val="HEADINGS"/>
                <w:rFonts w:ascii="Calibri" w:hAnsi="Calibri" w:cs="Calibri"/>
                <w:color w:val="FF0000"/>
                <w:szCs w:val="18"/>
              </w:rPr>
            </w:pPr>
            <w:r w:rsidRPr="00201889">
              <w:rPr>
                <w:rStyle w:val="HEADINGS"/>
                <w:rFonts w:ascii="Calibri" w:hAnsi="Calibri" w:cs="Calibri"/>
                <w:color w:val="FF0000"/>
                <w:szCs w:val="18"/>
              </w:rPr>
              <w:t>$?????????????</w:t>
            </w:r>
            <w:r>
              <w:rPr>
                <w:rStyle w:val="HEADINGS"/>
                <w:rFonts w:ascii="Calibri" w:hAnsi="Calibri" w:cs="Calibri"/>
                <w:color w:val="FF0000"/>
                <w:szCs w:val="18"/>
              </w:rPr>
              <w:t xml:space="preserve"> </w:t>
            </w:r>
            <w:r w:rsidRPr="00201889">
              <w:rPr>
                <w:rStyle w:val="HEADINGS"/>
                <w:rFonts w:ascii="Calibri" w:hAnsi="Calibri" w:cs="Calibri"/>
                <w:szCs w:val="18"/>
              </w:rPr>
              <w:t>in accordance with the provisions of Appendix D.</w:t>
            </w:r>
            <w:r>
              <w:rPr>
                <w:rStyle w:val="HEADINGS"/>
                <w:rFonts w:ascii="Calibri" w:hAnsi="Calibri" w:cs="Calibri"/>
                <w:color w:val="FF0000"/>
                <w:szCs w:val="18"/>
              </w:rPr>
              <w:t xml:space="preserve">  </w:t>
            </w:r>
          </w:p>
          <w:p w14:paraId="0027BA68" w14:textId="77777777" w:rsidR="00B41B5C" w:rsidRPr="00B41B5C" w:rsidRDefault="00B41B5C" w:rsidP="00201889">
            <w:pPr>
              <w:suppressAutoHyphens/>
              <w:spacing w:before="18" w:after="54"/>
              <w:ind w:firstLine="1215"/>
              <w:rPr>
                <w:rStyle w:val="HEADINGS"/>
                <w:rFonts w:ascii="Calibri" w:hAnsi="Calibri" w:cs="Calibri"/>
                <w:szCs w:val="18"/>
              </w:rPr>
            </w:pPr>
            <w:r w:rsidRPr="00B41B5C">
              <w:rPr>
                <w:rStyle w:val="HEADINGS"/>
                <w:rFonts w:ascii="Calibri" w:hAnsi="Calibri" w:cs="Calibri"/>
                <w:szCs w:val="18"/>
              </w:rPr>
              <w:t>4.2:  When billing the State, the Contractor shall refer to the Agency Contract Number and send the billing to:</w:t>
            </w:r>
          </w:p>
        </w:tc>
      </w:tr>
      <w:tr w:rsidR="00BF338D" w14:paraId="16850C12" w14:textId="77777777" w:rsidTr="00D47AD6">
        <w:trPr>
          <w:trHeight w:hRule="exact" w:val="432"/>
          <w:jc w:val="center"/>
        </w:trPr>
        <w:tc>
          <w:tcPr>
            <w:tcW w:w="1548" w:type="dxa"/>
            <w:gridSpan w:val="4"/>
            <w:tcBorders>
              <w:top w:val="single" w:sz="6" w:space="0" w:color="auto"/>
              <w:left w:val="single" w:sz="6" w:space="0" w:color="auto"/>
              <w:bottom w:val="single" w:sz="6" w:space="0" w:color="auto"/>
              <w:right w:val="single" w:sz="6" w:space="0" w:color="auto"/>
            </w:tcBorders>
            <w:vAlign w:val="center"/>
          </w:tcPr>
          <w:p w14:paraId="5EC7DAE4" w14:textId="77777777" w:rsidR="00BF338D" w:rsidRDefault="00BF338D" w:rsidP="009923A5">
            <w:pPr>
              <w:suppressAutoHyphens/>
              <w:spacing w:before="18" w:after="54"/>
              <w:rPr>
                <w:rStyle w:val="HEADINGS"/>
                <w:rFonts w:ascii="Calibri" w:hAnsi="Calibri" w:cs="Calibri"/>
                <w:szCs w:val="18"/>
              </w:rPr>
            </w:pPr>
            <w:r>
              <w:rPr>
                <w:rStyle w:val="HEADINGS"/>
                <w:rFonts w:ascii="Calibri" w:hAnsi="Calibri" w:cs="Calibri"/>
                <w:szCs w:val="18"/>
              </w:rPr>
              <w:t>11.Department of</w:t>
            </w:r>
          </w:p>
        </w:tc>
        <w:tc>
          <w:tcPr>
            <w:tcW w:w="2700" w:type="dxa"/>
            <w:gridSpan w:val="3"/>
            <w:tcBorders>
              <w:top w:val="single" w:sz="6" w:space="0" w:color="auto"/>
              <w:left w:val="single" w:sz="6" w:space="0" w:color="auto"/>
              <w:bottom w:val="single" w:sz="6" w:space="0" w:color="auto"/>
              <w:right w:val="single" w:sz="6" w:space="0" w:color="auto"/>
            </w:tcBorders>
            <w:vAlign w:val="center"/>
          </w:tcPr>
          <w:p w14:paraId="342556DE" w14:textId="77777777" w:rsidR="00BF338D" w:rsidRDefault="00BF338D" w:rsidP="009923A5">
            <w:pPr>
              <w:suppressAutoHyphens/>
              <w:spacing w:before="18" w:after="54"/>
              <w:rPr>
                <w:rStyle w:val="HEADINGS"/>
                <w:rFonts w:ascii="Calibri" w:hAnsi="Calibri" w:cs="Calibri"/>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1782603D" w14:textId="77777777" w:rsidR="00BF338D" w:rsidRDefault="00BF338D" w:rsidP="009923A5">
            <w:pPr>
              <w:suppressAutoHyphens/>
              <w:spacing w:before="18" w:after="54"/>
              <w:rPr>
                <w:rStyle w:val="HEADINGS"/>
                <w:rFonts w:ascii="Calibri" w:hAnsi="Calibri" w:cs="Calibri"/>
                <w:szCs w:val="18"/>
              </w:rPr>
            </w:pPr>
            <w:r>
              <w:rPr>
                <w:rStyle w:val="HEADINGS"/>
                <w:rFonts w:ascii="Calibri" w:hAnsi="Calibri" w:cs="Calibri"/>
                <w:szCs w:val="18"/>
              </w:rPr>
              <w:t xml:space="preserve">Attn:  </w:t>
            </w:r>
          </w:p>
        </w:tc>
        <w:tc>
          <w:tcPr>
            <w:tcW w:w="2520" w:type="dxa"/>
            <w:gridSpan w:val="4"/>
            <w:tcBorders>
              <w:top w:val="single" w:sz="6" w:space="0" w:color="auto"/>
              <w:left w:val="single" w:sz="6" w:space="0" w:color="auto"/>
              <w:bottom w:val="single" w:sz="6" w:space="0" w:color="auto"/>
              <w:right w:val="single" w:sz="6" w:space="0" w:color="auto"/>
            </w:tcBorders>
            <w:vAlign w:val="center"/>
          </w:tcPr>
          <w:p w14:paraId="7FB2B29D" w14:textId="77777777" w:rsidR="00BF338D" w:rsidRDefault="00BF338D" w:rsidP="009923A5">
            <w:pPr>
              <w:suppressAutoHyphens/>
              <w:spacing w:before="18" w:after="54"/>
              <w:rPr>
                <w:rStyle w:val="HEADINGS"/>
                <w:rFonts w:ascii="Calibri" w:hAnsi="Calibri" w:cs="Calibri"/>
                <w:szCs w:val="18"/>
              </w:rPr>
            </w:pPr>
          </w:p>
        </w:tc>
        <w:tc>
          <w:tcPr>
            <w:tcW w:w="990" w:type="dxa"/>
            <w:gridSpan w:val="3"/>
            <w:tcBorders>
              <w:top w:val="single" w:sz="6" w:space="0" w:color="auto"/>
              <w:left w:val="single" w:sz="6" w:space="0" w:color="auto"/>
              <w:bottom w:val="single" w:sz="6" w:space="0" w:color="auto"/>
              <w:right w:val="single" w:sz="6" w:space="0" w:color="auto"/>
            </w:tcBorders>
            <w:vAlign w:val="center"/>
          </w:tcPr>
          <w:p w14:paraId="057B228E" w14:textId="77777777" w:rsidR="00BF338D" w:rsidRDefault="00BF338D" w:rsidP="009923A5">
            <w:pPr>
              <w:suppressAutoHyphens/>
              <w:spacing w:before="18" w:after="54"/>
              <w:rPr>
                <w:rStyle w:val="HEADINGS"/>
                <w:rFonts w:ascii="Calibri" w:hAnsi="Calibri" w:cs="Calibri"/>
                <w:szCs w:val="18"/>
              </w:rPr>
            </w:pPr>
            <w:r>
              <w:rPr>
                <w:rStyle w:val="HEADINGS"/>
                <w:rFonts w:ascii="Calibri" w:hAnsi="Calibri" w:cs="Calibri"/>
                <w:szCs w:val="18"/>
              </w:rPr>
              <w:t>Division of</w:t>
            </w:r>
          </w:p>
        </w:tc>
        <w:tc>
          <w:tcPr>
            <w:tcW w:w="2988" w:type="dxa"/>
            <w:gridSpan w:val="4"/>
            <w:tcBorders>
              <w:top w:val="single" w:sz="6" w:space="0" w:color="auto"/>
              <w:left w:val="single" w:sz="6" w:space="0" w:color="auto"/>
              <w:bottom w:val="single" w:sz="6" w:space="0" w:color="auto"/>
              <w:right w:val="single" w:sz="6" w:space="0" w:color="auto"/>
            </w:tcBorders>
            <w:vAlign w:val="center"/>
          </w:tcPr>
          <w:p w14:paraId="5FE95C41" w14:textId="77777777" w:rsidR="00BF338D" w:rsidRDefault="00BF338D" w:rsidP="009923A5">
            <w:pPr>
              <w:suppressAutoHyphens/>
              <w:spacing w:before="18" w:after="54"/>
              <w:rPr>
                <w:rStyle w:val="HEADINGS"/>
                <w:rFonts w:ascii="Calibri" w:hAnsi="Calibri" w:cs="Calibri"/>
                <w:szCs w:val="18"/>
              </w:rPr>
            </w:pPr>
          </w:p>
        </w:tc>
      </w:tr>
      <w:tr w:rsidR="00B41B5C" w14:paraId="755CF42E" w14:textId="77777777" w:rsidTr="00D47AD6">
        <w:trPr>
          <w:trHeight w:hRule="exact" w:val="432"/>
          <w:jc w:val="center"/>
        </w:trPr>
        <w:tc>
          <w:tcPr>
            <w:tcW w:w="2898" w:type="dxa"/>
            <w:gridSpan w:val="6"/>
            <w:tcBorders>
              <w:top w:val="single" w:sz="6" w:space="0" w:color="auto"/>
              <w:left w:val="single" w:sz="6" w:space="0" w:color="auto"/>
              <w:bottom w:val="single" w:sz="6" w:space="0" w:color="auto"/>
              <w:right w:val="single" w:sz="6" w:space="0" w:color="auto"/>
            </w:tcBorders>
            <w:vAlign w:val="center"/>
          </w:tcPr>
          <w:p w14:paraId="092CDBF2" w14:textId="77777777" w:rsidR="00B41B5C" w:rsidRDefault="00B41B5C" w:rsidP="009923A5">
            <w:pPr>
              <w:suppressAutoHyphens/>
              <w:spacing w:before="18" w:after="54"/>
              <w:rPr>
                <w:rStyle w:val="HEADINGS"/>
                <w:rFonts w:ascii="Calibri" w:hAnsi="Calibri" w:cs="Calibri"/>
                <w:szCs w:val="18"/>
              </w:rPr>
            </w:pPr>
            <w:r>
              <w:rPr>
                <w:rStyle w:val="HEADINGS"/>
                <w:rFonts w:ascii="Calibri" w:hAnsi="Calibri" w:cs="Calibri"/>
                <w:szCs w:val="18"/>
              </w:rPr>
              <w:t>Mailing Address:  Street of P.O. Box</w:t>
            </w:r>
          </w:p>
        </w:tc>
        <w:tc>
          <w:tcPr>
            <w:tcW w:w="8478" w:type="dxa"/>
            <w:gridSpan w:val="13"/>
            <w:tcBorders>
              <w:top w:val="single" w:sz="6" w:space="0" w:color="auto"/>
              <w:left w:val="single" w:sz="6" w:space="0" w:color="auto"/>
              <w:bottom w:val="single" w:sz="6" w:space="0" w:color="auto"/>
              <w:right w:val="single" w:sz="6" w:space="0" w:color="auto"/>
            </w:tcBorders>
            <w:vAlign w:val="center"/>
          </w:tcPr>
          <w:p w14:paraId="18FE7862" w14:textId="77777777" w:rsidR="00B41B5C" w:rsidRDefault="00B41B5C" w:rsidP="009923A5">
            <w:pPr>
              <w:suppressAutoHyphens/>
              <w:spacing w:before="18" w:after="54"/>
              <w:rPr>
                <w:rStyle w:val="HEADINGS"/>
                <w:rFonts w:ascii="Calibri" w:hAnsi="Calibri" w:cs="Calibri"/>
                <w:szCs w:val="18"/>
              </w:rPr>
            </w:pPr>
          </w:p>
        </w:tc>
      </w:tr>
      <w:tr w:rsidR="00D47AD6" w14:paraId="6F7CBCD2" w14:textId="77777777" w:rsidTr="00D47AD6">
        <w:trPr>
          <w:trHeight w:hRule="exact" w:val="432"/>
          <w:jc w:val="center"/>
        </w:trPr>
        <w:tc>
          <w:tcPr>
            <w:tcW w:w="1548" w:type="dxa"/>
            <w:gridSpan w:val="4"/>
            <w:tcBorders>
              <w:top w:val="single" w:sz="6" w:space="0" w:color="auto"/>
              <w:left w:val="single" w:sz="6" w:space="0" w:color="auto"/>
              <w:bottom w:val="single" w:sz="6" w:space="0" w:color="auto"/>
              <w:right w:val="single" w:sz="6" w:space="0" w:color="auto"/>
            </w:tcBorders>
            <w:vAlign w:val="center"/>
          </w:tcPr>
          <w:p w14:paraId="0A108BD7" w14:textId="77777777" w:rsidR="00D47AD6" w:rsidRDefault="00D47AD6" w:rsidP="009923A5">
            <w:pPr>
              <w:suppressAutoHyphens/>
              <w:spacing w:before="18" w:after="54"/>
              <w:rPr>
                <w:rStyle w:val="HEADINGS"/>
                <w:rFonts w:ascii="Calibri" w:hAnsi="Calibri" w:cs="Calibri"/>
                <w:szCs w:val="18"/>
              </w:rPr>
            </w:pPr>
            <w:r>
              <w:rPr>
                <w:rStyle w:val="HEADINGS"/>
                <w:rFonts w:ascii="Calibri" w:hAnsi="Calibri" w:cs="Calibri"/>
                <w:szCs w:val="18"/>
              </w:rPr>
              <w:t>City</w:t>
            </w:r>
          </w:p>
        </w:tc>
        <w:tc>
          <w:tcPr>
            <w:tcW w:w="2700" w:type="dxa"/>
            <w:gridSpan w:val="3"/>
            <w:tcBorders>
              <w:top w:val="single" w:sz="6" w:space="0" w:color="auto"/>
              <w:left w:val="single" w:sz="6" w:space="0" w:color="auto"/>
              <w:bottom w:val="single" w:sz="6" w:space="0" w:color="auto"/>
              <w:right w:val="single" w:sz="6" w:space="0" w:color="auto"/>
            </w:tcBorders>
            <w:vAlign w:val="center"/>
          </w:tcPr>
          <w:p w14:paraId="37D165C9" w14:textId="77777777" w:rsidR="00D47AD6" w:rsidRDefault="00D47AD6" w:rsidP="009923A5">
            <w:pPr>
              <w:suppressAutoHyphens/>
              <w:spacing w:before="18" w:after="54"/>
              <w:rPr>
                <w:rStyle w:val="HEADINGS"/>
                <w:rFonts w:ascii="Calibri" w:hAnsi="Calibri" w:cs="Calibri"/>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773AB013" w14:textId="77777777" w:rsidR="00D47AD6" w:rsidRDefault="00D47AD6" w:rsidP="009923A5">
            <w:pPr>
              <w:suppressAutoHyphens/>
              <w:spacing w:before="18" w:after="54"/>
              <w:rPr>
                <w:rStyle w:val="HEADINGS"/>
                <w:rFonts w:ascii="Calibri" w:hAnsi="Calibri" w:cs="Calibri"/>
                <w:szCs w:val="18"/>
              </w:rPr>
            </w:pPr>
            <w:r>
              <w:rPr>
                <w:rStyle w:val="HEADINGS"/>
                <w:rFonts w:ascii="Calibri" w:hAnsi="Calibri" w:cs="Calibri"/>
                <w:szCs w:val="18"/>
              </w:rPr>
              <w:t>State</w:t>
            </w:r>
          </w:p>
        </w:tc>
        <w:tc>
          <w:tcPr>
            <w:tcW w:w="2520" w:type="dxa"/>
            <w:gridSpan w:val="4"/>
            <w:tcBorders>
              <w:top w:val="single" w:sz="6" w:space="0" w:color="auto"/>
              <w:left w:val="single" w:sz="6" w:space="0" w:color="auto"/>
              <w:bottom w:val="single" w:sz="6" w:space="0" w:color="auto"/>
              <w:right w:val="single" w:sz="6" w:space="0" w:color="auto"/>
            </w:tcBorders>
            <w:vAlign w:val="center"/>
          </w:tcPr>
          <w:p w14:paraId="2181C3DD" w14:textId="77777777" w:rsidR="00D47AD6" w:rsidRDefault="00D47AD6" w:rsidP="009923A5">
            <w:pPr>
              <w:suppressAutoHyphens/>
              <w:spacing w:before="18" w:after="54"/>
              <w:rPr>
                <w:rStyle w:val="HEADINGS"/>
                <w:rFonts w:ascii="Calibri" w:hAnsi="Calibri" w:cs="Calibri"/>
                <w:szCs w:val="18"/>
              </w:rPr>
            </w:pPr>
          </w:p>
        </w:tc>
        <w:tc>
          <w:tcPr>
            <w:tcW w:w="990" w:type="dxa"/>
            <w:gridSpan w:val="3"/>
            <w:tcBorders>
              <w:top w:val="single" w:sz="6" w:space="0" w:color="auto"/>
              <w:left w:val="single" w:sz="6" w:space="0" w:color="auto"/>
              <w:bottom w:val="single" w:sz="6" w:space="0" w:color="auto"/>
              <w:right w:val="single" w:sz="6" w:space="0" w:color="auto"/>
            </w:tcBorders>
            <w:vAlign w:val="center"/>
          </w:tcPr>
          <w:p w14:paraId="0A43AB9D" w14:textId="77777777" w:rsidR="00D47AD6" w:rsidRDefault="00D47AD6" w:rsidP="009923A5">
            <w:pPr>
              <w:suppressAutoHyphens/>
              <w:spacing w:before="18" w:after="54"/>
              <w:rPr>
                <w:rStyle w:val="HEADINGS"/>
                <w:rFonts w:ascii="Calibri" w:hAnsi="Calibri" w:cs="Calibri"/>
                <w:szCs w:val="18"/>
              </w:rPr>
            </w:pPr>
            <w:r>
              <w:rPr>
                <w:rStyle w:val="HEADINGS"/>
                <w:rFonts w:ascii="Calibri" w:hAnsi="Calibri" w:cs="Calibri"/>
                <w:szCs w:val="18"/>
              </w:rPr>
              <w:t>Zip Code+4</w:t>
            </w:r>
          </w:p>
        </w:tc>
        <w:tc>
          <w:tcPr>
            <w:tcW w:w="2988" w:type="dxa"/>
            <w:gridSpan w:val="4"/>
            <w:tcBorders>
              <w:top w:val="single" w:sz="6" w:space="0" w:color="auto"/>
              <w:left w:val="single" w:sz="6" w:space="0" w:color="auto"/>
              <w:bottom w:val="single" w:sz="6" w:space="0" w:color="auto"/>
              <w:right w:val="single" w:sz="6" w:space="0" w:color="auto"/>
            </w:tcBorders>
            <w:vAlign w:val="center"/>
          </w:tcPr>
          <w:p w14:paraId="611B4D98" w14:textId="77777777" w:rsidR="00D47AD6" w:rsidRDefault="00D47AD6" w:rsidP="009923A5">
            <w:pPr>
              <w:suppressAutoHyphens/>
              <w:spacing w:before="18" w:after="54"/>
              <w:rPr>
                <w:rStyle w:val="HEADINGS"/>
                <w:rFonts w:ascii="Calibri" w:hAnsi="Calibri" w:cs="Calibri"/>
                <w:szCs w:val="18"/>
              </w:rPr>
            </w:pPr>
          </w:p>
        </w:tc>
      </w:tr>
      <w:tr w:rsidR="00D47AD6" w14:paraId="5A033DA0" w14:textId="77777777" w:rsidTr="00701C8D">
        <w:trPr>
          <w:trHeight w:hRule="exact" w:val="432"/>
          <w:jc w:val="center"/>
        </w:trPr>
        <w:tc>
          <w:tcPr>
            <w:tcW w:w="1548" w:type="dxa"/>
            <w:gridSpan w:val="4"/>
            <w:tcBorders>
              <w:top w:val="single" w:sz="6" w:space="0" w:color="auto"/>
              <w:left w:val="single" w:sz="6" w:space="0" w:color="auto"/>
              <w:bottom w:val="single" w:sz="6" w:space="0" w:color="auto"/>
              <w:right w:val="single" w:sz="6" w:space="0" w:color="auto"/>
            </w:tcBorders>
            <w:vAlign w:val="center"/>
          </w:tcPr>
          <w:p w14:paraId="1F64C71E" w14:textId="77777777" w:rsidR="00D47AD6" w:rsidRDefault="00D47AD6" w:rsidP="009923A5">
            <w:pPr>
              <w:suppressAutoHyphens/>
              <w:spacing w:before="18" w:after="54"/>
              <w:rPr>
                <w:rStyle w:val="HEADINGS"/>
                <w:rFonts w:ascii="Calibri" w:hAnsi="Calibri" w:cs="Calibri"/>
                <w:szCs w:val="18"/>
              </w:rPr>
            </w:pPr>
            <w:r>
              <w:rPr>
                <w:rStyle w:val="HEADINGS"/>
                <w:rFonts w:ascii="Calibri" w:hAnsi="Calibri" w:cs="Calibri"/>
                <w:szCs w:val="18"/>
              </w:rPr>
              <w:t>Point of Contact</w:t>
            </w:r>
          </w:p>
        </w:tc>
        <w:tc>
          <w:tcPr>
            <w:tcW w:w="4294" w:type="dxa"/>
            <w:gridSpan w:val="5"/>
            <w:tcBorders>
              <w:top w:val="single" w:sz="6" w:space="0" w:color="auto"/>
              <w:left w:val="single" w:sz="6" w:space="0" w:color="auto"/>
              <w:bottom w:val="single" w:sz="6" w:space="0" w:color="auto"/>
              <w:right w:val="single" w:sz="6" w:space="0" w:color="auto"/>
            </w:tcBorders>
            <w:vAlign w:val="center"/>
          </w:tcPr>
          <w:p w14:paraId="78378311" w14:textId="77777777" w:rsidR="00D47AD6" w:rsidRDefault="00D47AD6" w:rsidP="009923A5">
            <w:pPr>
              <w:suppressAutoHyphens/>
              <w:spacing w:before="18" w:after="54"/>
              <w:rPr>
                <w:rStyle w:val="HEADINGS"/>
                <w:rFonts w:ascii="Calibri" w:hAnsi="Calibri" w:cs="Calibri"/>
                <w:szCs w:val="18"/>
              </w:rPr>
            </w:pPr>
          </w:p>
        </w:tc>
        <w:tc>
          <w:tcPr>
            <w:tcW w:w="1556" w:type="dxa"/>
            <w:gridSpan w:val="3"/>
            <w:tcBorders>
              <w:top w:val="single" w:sz="6" w:space="0" w:color="auto"/>
              <w:left w:val="single" w:sz="6" w:space="0" w:color="auto"/>
              <w:bottom w:val="single" w:sz="6" w:space="0" w:color="auto"/>
              <w:right w:val="single" w:sz="6" w:space="0" w:color="auto"/>
            </w:tcBorders>
            <w:vAlign w:val="center"/>
          </w:tcPr>
          <w:p w14:paraId="04AC13B9" w14:textId="77777777" w:rsidR="00D47AD6" w:rsidRDefault="00D47AD6" w:rsidP="009923A5">
            <w:pPr>
              <w:suppressAutoHyphens/>
              <w:spacing w:before="18" w:after="54"/>
              <w:rPr>
                <w:rStyle w:val="HEADINGS"/>
                <w:rFonts w:ascii="Calibri" w:hAnsi="Calibri" w:cs="Calibri"/>
                <w:szCs w:val="18"/>
              </w:rPr>
            </w:pPr>
            <w:r>
              <w:rPr>
                <w:rStyle w:val="HEADINGS"/>
                <w:rFonts w:ascii="Calibri" w:hAnsi="Calibri" w:cs="Calibri"/>
                <w:szCs w:val="18"/>
              </w:rPr>
              <w:t>Email Address</w:t>
            </w:r>
          </w:p>
        </w:tc>
        <w:tc>
          <w:tcPr>
            <w:tcW w:w="3978" w:type="dxa"/>
            <w:gridSpan w:val="7"/>
            <w:tcBorders>
              <w:top w:val="single" w:sz="6" w:space="0" w:color="auto"/>
              <w:left w:val="single" w:sz="6" w:space="0" w:color="auto"/>
              <w:bottom w:val="single" w:sz="6" w:space="0" w:color="auto"/>
              <w:right w:val="single" w:sz="6" w:space="0" w:color="auto"/>
            </w:tcBorders>
            <w:vAlign w:val="center"/>
          </w:tcPr>
          <w:p w14:paraId="587D4D17" w14:textId="77777777" w:rsidR="00D47AD6" w:rsidRDefault="00D47AD6" w:rsidP="009923A5">
            <w:pPr>
              <w:suppressAutoHyphens/>
              <w:spacing w:before="18" w:after="54"/>
              <w:rPr>
                <w:rStyle w:val="HEADINGS"/>
                <w:rFonts w:ascii="Calibri" w:hAnsi="Calibri" w:cs="Calibri"/>
                <w:szCs w:val="18"/>
              </w:rPr>
            </w:pPr>
          </w:p>
        </w:tc>
      </w:tr>
      <w:tr w:rsidR="00A675EA" w14:paraId="42D756BE" w14:textId="77777777" w:rsidTr="00701C8D">
        <w:trPr>
          <w:trHeight w:hRule="exact" w:val="360"/>
          <w:jc w:val="center"/>
        </w:trPr>
        <w:tc>
          <w:tcPr>
            <w:tcW w:w="558" w:type="dxa"/>
            <w:tcBorders>
              <w:top w:val="single" w:sz="6" w:space="0" w:color="auto"/>
              <w:left w:val="single" w:sz="6" w:space="0" w:color="auto"/>
              <w:bottom w:val="single" w:sz="6" w:space="0" w:color="auto"/>
            </w:tcBorders>
            <w:shd w:val="clear" w:color="auto" w:fill="D9D9D9"/>
          </w:tcPr>
          <w:p w14:paraId="49600DE6" w14:textId="77777777" w:rsidR="003B4519" w:rsidRPr="003B4519" w:rsidRDefault="003B4519" w:rsidP="00BF338D">
            <w:pPr>
              <w:suppressAutoHyphens/>
              <w:spacing w:before="18" w:after="54"/>
              <w:rPr>
                <w:rStyle w:val="HEADINGS"/>
                <w:rFonts w:ascii="Calibri" w:hAnsi="Calibri" w:cs="Calibri"/>
                <w:b/>
                <w:bCs/>
                <w:sz w:val="24"/>
                <w:szCs w:val="24"/>
              </w:rPr>
            </w:pPr>
            <w:r w:rsidRPr="003B4519">
              <w:rPr>
                <w:rStyle w:val="HEADINGS"/>
                <w:rFonts w:ascii="Calibri" w:hAnsi="Calibri" w:cs="Calibri"/>
                <w:b/>
                <w:bCs/>
                <w:sz w:val="24"/>
                <w:szCs w:val="24"/>
              </w:rPr>
              <w:t>12</w:t>
            </w:r>
            <w:r>
              <w:rPr>
                <w:rStyle w:val="HEADINGS"/>
                <w:rFonts w:ascii="Calibri" w:hAnsi="Calibri" w:cs="Calibri"/>
                <w:b/>
                <w:bCs/>
                <w:sz w:val="24"/>
                <w:szCs w:val="24"/>
              </w:rPr>
              <w:t>.</w:t>
            </w:r>
          </w:p>
        </w:tc>
        <w:tc>
          <w:tcPr>
            <w:tcW w:w="5284" w:type="dxa"/>
            <w:gridSpan w:val="8"/>
            <w:tcBorders>
              <w:top w:val="single" w:sz="6" w:space="0" w:color="auto"/>
              <w:bottom w:val="single" w:sz="6" w:space="0" w:color="auto"/>
              <w:right w:val="single" w:sz="6" w:space="0" w:color="auto"/>
            </w:tcBorders>
            <w:shd w:val="clear" w:color="auto" w:fill="D9D9D9"/>
          </w:tcPr>
          <w:p w14:paraId="0502042E" w14:textId="77777777" w:rsidR="003B4519" w:rsidRPr="003B4519" w:rsidRDefault="003B4519" w:rsidP="003B4519">
            <w:pPr>
              <w:suppressAutoHyphens/>
              <w:spacing w:before="18" w:after="54"/>
              <w:jc w:val="center"/>
              <w:rPr>
                <w:rStyle w:val="HEADINGS"/>
                <w:rFonts w:ascii="Calibri" w:hAnsi="Calibri" w:cs="Calibri"/>
                <w:b/>
                <w:bCs/>
                <w:sz w:val="24"/>
                <w:szCs w:val="24"/>
              </w:rPr>
            </w:pPr>
            <w:r>
              <w:rPr>
                <w:rStyle w:val="HEADINGS"/>
                <w:rFonts w:ascii="Calibri" w:hAnsi="Calibri" w:cs="Calibri"/>
                <w:b/>
                <w:bCs/>
                <w:sz w:val="24"/>
                <w:szCs w:val="24"/>
              </w:rPr>
              <w:t>CONTRACTOR</w:t>
            </w:r>
          </w:p>
        </w:tc>
        <w:tc>
          <w:tcPr>
            <w:tcW w:w="386" w:type="dxa"/>
            <w:tcBorders>
              <w:top w:val="single" w:sz="6" w:space="0" w:color="auto"/>
              <w:left w:val="single" w:sz="6" w:space="0" w:color="auto"/>
              <w:bottom w:val="single" w:sz="6" w:space="0" w:color="auto"/>
            </w:tcBorders>
            <w:shd w:val="clear" w:color="auto" w:fill="D9D9D9"/>
          </w:tcPr>
          <w:p w14:paraId="39670119" w14:textId="77777777" w:rsidR="003B4519" w:rsidRPr="003B4519" w:rsidRDefault="003B4519" w:rsidP="009923A5">
            <w:pPr>
              <w:suppressAutoHyphens/>
              <w:spacing w:before="18" w:after="54"/>
              <w:rPr>
                <w:rStyle w:val="HEADINGS"/>
                <w:rFonts w:ascii="Calibri" w:hAnsi="Calibri" w:cs="Calibri"/>
                <w:b/>
                <w:bCs/>
                <w:sz w:val="24"/>
                <w:szCs w:val="24"/>
              </w:rPr>
            </w:pPr>
            <w:r w:rsidRPr="003B4519">
              <w:rPr>
                <w:rStyle w:val="HEADINGS"/>
                <w:rFonts w:ascii="Calibri" w:hAnsi="Calibri" w:cs="Calibri"/>
                <w:b/>
                <w:bCs/>
                <w:sz w:val="24"/>
                <w:szCs w:val="24"/>
              </w:rPr>
              <w:t>13.</w:t>
            </w:r>
          </w:p>
        </w:tc>
        <w:tc>
          <w:tcPr>
            <w:tcW w:w="5148" w:type="dxa"/>
            <w:gridSpan w:val="9"/>
            <w:tcBorders>
              <w:top w:val="single" w:sz="6" w:space="0" w:color="auto"/>
              <w:bottom w:val="single" w:sz="6" w:space="0" w:color="auto"/>
              <w:right w:val="single" w:sz="6" w:space="0" w:color="auto"/>
            </w:tcBorders>
            <w:shd w:val="clear" w:color="auto" w:fill="D9D9D9"/>
          </w:tcPr>
          <w:p w14:paraId="3FA1F240" w14:textId="77777777" w:rsidR="003B4519" w:rsidRPr="003B4519" w:rsidRDefault="003B4519" w:rsidP="003B4519">
            <w:pPr>
              <w:suppressAutoHyphens/>
              <w:spacing w:before="18" w:after="54"/>
              <w:jc w:val="center"/>
              <w:rPr>
                <w:rStyle w:val="HEADINGS"/>
                <w:rFonts w:ascii="Calibri" w:hAnsi="Calibri" w:cs="Calibri"/>
                <w:b/>
                <w:bCs/>
                <w:sz w:val="24"/>
                <w:szCs w:val="24"/>
              </w:rPr>
            </w:pPr>
            <w:r>
              <w:rPr>
                <w:rStyle w:val="HEADINGS"/>
                <w:rFonts w:ascii="Calibri" w:hAnsi="Calibri" w:cs="Calibri"/>
                <w:b/>
                <w:bCs/>
                <w:sz w:val="24"/>
                <w:szCs w:val="24"/>
              </w:rPr>
              <w:t>CONTRACTING AGENCY</w:t>
            </w:r>
          </w:p>
        </w:tc>
      </w:tr>
      <w:tr w:rsidR="003B4519" w14:paraId="03A991C2" w14:textId="77777777" w:rsidTr="00701C8D">
        <w:trPr>
          <w:trHeight w:hRule="exact" w:val="576"/>
          <w:jc w:val="center"/>
        </w:trPr>
        <w:tc>
          <w:tcPr>
            <w:tcW w:w="1278" w:type="dxa"/>
            <w:gridSpan w:val="2"/>
            <w:tcBorders>
              <w:top w:val="single" w:sz="6" w:space="0" w:color="auto"/>
              <w:left w:val="single" w:sz="6" w:space="0" w:color="auto"/>
              <w:bottom w:val="single" w:sz="6" w:space="0" w:color="auto"/>
              <w:right w:val="single" w:sz="6" w:space="0" w:color="auto"/>
            </w:tcBorders>
            <w:vAlign w:val="center"/>
          </w:tcPr>
          <w:p w14:paraId="5A279A87" w14:textId="77777777" w:rsidR="003B4519" w:rsidRDefault="003B4519" w:rsidP="009923A5">
            <w:pPr>
              <w:suppressAutoHyphens/>
              <w:spacing w:before="18" w:after="54"/>
              <w:rPr>
                <w:rStyle w:val="HEADINGS"/>
                <w:rFonts w:ascii="Calibri" w:hAnsi="Calibri" w:cs="Calibri"/>
                <w:szCs w:val="18"/>
              </w:rPr>
            </w:pPr>
            <w:r>
              <w:rPr>
                <w:rStyle w:val="HEADINGS"/>
                <w:rFonts w:ascii="Calibri" w:hAnsi="Calibri" w:cs="Calibri"/>
                <w:szCs w:val="18"/>
              </w:rPr>
              <w:t>Name of Firm:</w:t>
            </w:r>
          </w:p>
        </w:tc>
        <w:tc>
          <w:tcPr>
            <w:tcW w:w="4564" w:type="dxa"/>
            <w:gridSpan w:val="7"/>
            <w:tcBorders>
              <w:top w:val="single" w:sz="6" w:space="0" w:color="auto"/>
              <w:left w:val="single" w:sz="6" w:space="0" w:color="auto"/>
              <w:bottom w:val="single" w:sz="6" w:space="0" w:color="auto"/>
              <w:right w:val="single" w:sz="6" w:space="0" w:color="auto"/>
            </w:tcBorders>
            <w:vAlign w:val="center"/>
          </w:tcPr>
          <w:p w14:paraId="3C600F46" w14:textId="77777777" w:rsidR="003B4519" w:rsidRDefault="003B4519" w:rsidP="009923A5">
            <w:pPr>
              <w:suppressAutoHyphens/>
              <w:spacing w:before="18" w:after="54"/>
              <w:rPr>
                <w:rStyle w:val="HEADINGS"/>
                <w:rFonts w:ascii="Calibri" w:hAnsi="Calibri" w:cs="Calibri"/>
                <w:szCs w:val="18"/>
              </w:rPr>
            </w:pPr>
          </w:p>
        </w:tc>
        <w:tc>
          <w:tcPr>
            <w:tcW w:w="926" w:type="dxa"/>
            <w:gridSpan w:val="2"/>
            <w:tcBorders>
              <w:top w:val="single" w:sz="6" w:space="0" w:color="auto"/>
              <w:left w:val="single" w:sz="6" w:space="0" w:color="auto"/>
              <w:bottom w:val="single" w:sz="6" w:space="0" w:color="auto"/>
              <w:right w:val="single" w:sz="6" w:space="0" w:color="auto"/>
            </w:tcBorders>
            <w:vAlign w:val="center"/>
          </w:tcPr>
          <w:p w14:paraId="4C36CF4A" w14:textId="77777777" w:rsidR="003B4519" w:rsidRDefault="003B4519" w:rsidP="009923A5">
            <w:pPr>
              <w:suppressAutoHyphens/>
              <w:spacing w:before="18" w:after="54"/>
              <w:rPr>
                <w:rStyle w:val="HEADINGS"/>
                <w:rFonts w:ascii="Calibri" w:hAnsi="Calibri" w:cs="Calibri"/>
                <w:szCs w:val="18"/>
              </w:rPr>
            </w:pPr>
            <w:r>
              <w:rPr>
                <w:rStyle w:val="HEADINGS"/>
                <w:rFonts w:ascii="Calibri" w:hAnsi="Calibri" w:cs="Calibri"/>
                <w:szCs w:val="18"/>
              </w:rPr>
              <w:t>Department</w:t>
            </w:r>
          </w:p>
        </w:tc>
        <w:tc>
          <w:tcPr>
            <w:tcW w:w="2250" w:type="dxa"/>
            <w:gridSpan w:val="5"/>
            <w:tcBorders>
              <w:top w:val="single" w:sz="6" w:space="0" w:color="auto"/>
              <w:left w:val="single" w:sz="6" w:space="0" w:color="auto"/>
              <w:bottom w:val="single" w:sz="6" w:space="0" w:color="auto"/>
              <w:right w:val="single" w:sz="6" w:space="0" w:color="auto"/>
            </w:tcBorders>
            <w:vAlign w:val="center"/>
          </w:tcPr>
          <w:p w14:paraId="6DBB2212" w14:textId="77777777" w:rsidR="003B4519" w:rsidRDefault="003B4519" w:rsidP="009923A5">
            <w:pPr>
              <w:suppressAutoHyphens/>
              <w:spacing w:before="18" w:after="54"/>
              <w:rPr>
                <w:rStyle w:val="HEADINGS"/>
                <w:rFonts w:ascii="Calibri" w:hAnsi="Calibri" w:cs="Calibri"/>
                <w:szCs w:val="18"/>
              </w:rPr>
            </w:pPr>
          </w:p>
        </w:tc>
        <w:tc>
          <w:tcPr>
            <w:tcW w:w="822" w:type="dxa"/>
            <w:gridSpan w:val="2"/>
            <w:tcBorders>
              <w:top w:val="single" w:sz="6" w:space="0" w:color="auto"/>
              <w:left w:val="single" w:sz="6" w:space="0" w:color="auto"/>
              <w:bottom w:val="single" w:sz="6" w:space="0" w:color="auto"/>
              <w:right w:val="single" w:sz="6" w:space="0" w:color="auto"/>
            </w:tcBorders>
            <w:vAlign w:val="center"/>
          </w:tcPr>
          <w:p w14:paraId="3F1704B9" w14:textId="77777777" w:rsidR="003B4519" w:rsidRDefault="003B4519" w:rsidP="009923A5">
            <w:pPr>
              <w:suppressAutoHyphens/>
              <w:spacing w:before="18" w:after="54"/>
              <w:rPr>
                <w:rStyle w:val="HEADINGS"/>
                <w:rFonts w:ascii="Calibri" w:hAnsi="Calibri" w:cs="Calibri"/>
                <w:szCs w:val="18"/>
              </w:rPr>
            </w:pPr>
            <w:r>
              <w:rPr>
                <w:rStyle w:val="HEADINGS"/>
                <w:rFonts w:ascii="Calibri" w:hAnsi="Calibri" w:cs="Calibri"/>
                <w:szCs w:val="18"/>
              </w:rPr>
              <w:t>Division</w:t>
            </w:r>
          </w:p>
        </w:tc>
        <w:tc>
          <w:tcPr>
            <w:tcW w:w="1536" w:type="dxa"/>
            <w:tcBorders>
              <w:top w:val="single" w:sz="6" w:space="0" w:color="auto"/>
              <w:left w:val="single" w:sz="6" w:space="0" w:color="auto"/>
              <w:bottom w:val="single" w:sz="6" w:space="0" w:color="auto"/>
              <w:right w:val="single" w:sz="6" w:space="0" w:color="auto"/>
            </w:tcBorders>
            <w:vAlign w:val="center"/>
          </w:tcPr>
          <w:p w14:paraId="711D1488" w14:textId="77777777" w:rsidR="003B4519" w:rsidRDefault="003B4519" w:rsidP="009923A5">
            <w:pPr>
              <w:suppressAutoHyphens/>
              <w:spacing w:before="18" w:after="54"/>
              <w:rPr>
                <w:rStyle w:val="HEADINGS"/>
                <w:rFonts w:ascii="Calibri" w:hAnsi="Calibri" w:cs="Calibri"/>
                <w:szCs w:val="18"/>
              </w:rPr>
            </w:pPr>
          </w:p>
        </w:tc>
      </w:tr>
      <w:tr w:rsidR="003B4519" w14:paraId="1E7742F6" w14:textId="77777777" w:rsidTr="00701C8D">
        <w:trPr>
          <w:trHeight w:hRule="exact" w:val="546"/>
          <w:jc w:val="center"/>
        </w:trPr>
        <w:tc>
          <w:tcPr>
            <w:tcW w:w="1908" w:type="dxa"/>
            <w:gridSpan w:val="5"/>
            <w:tcBorders>
              <w:top w:val="single" w:sz="6" w:space="0" w:color="auto"/>
              <w:left w:val="single" w:sz="6" w:space="0" w:color="auto"/>
              <w:bottom w:val="single" w:sz="6" w:space="0" w:color="auto"/>
              <w:right w:val="single" w:sz="6" w:space="0" w:color="auto"/>
            </w:tcBorders>
            <w:vAlign w:val="center"/>
          </w:tcPr>
          <w:p w14:paraId="1B4965C4" w14:textId="77777777" w:rsidR="003B4519" w:rsidRDefault="003B4519" w:rsidP="009923A5">
            <w:pPr>
              <w:suppressAutoHyphens/>
              <w:spacing w:before="18" w:after="54"/>
              <w:rPr>
                <w:rStyle w:val="HEADINGS"/>
                <w:rFonts w:ascii="Calibri" w:hAnsi="Calibri" w:cs="Calibri"/>
                <w:szCs w:val="18"/>
              </w:rPr>
            </w:pPr>
            <w:r>
              <w:rPr>
                <w:rStyle w:val="HEADINGS"/>
                <w:rFonts w:ascii="Calibri" w:hAnsi="Calibri" w:cs="Calibri"/>
                <w:szCs w:val="18"/>
              </w:rPr>
              <w:t>Signature of Authorized Representative</w:t>
            </w:r>
          </w:p>
        </w:tc>
        <w:tc>
          <w:tcPr>
            <w:tcW w:w="3934" w:type="dxa"/>
            <w:gridSpan w:val="4"/>
            <w:tcBorders>
              <w:top w:val="single" w:sz="6" w:space="0" w:color="auto"/>
              <w:left w:val="single" w:sz="6" w:space="0" w:color="auto"/>
              <w:bottom w:val="single" w:sz="6" w:space="0" w:color="auto"/>
              <w:right w:val="single" w:sz="6" w:space="0" w:color="auto"/>
            </w:tcBorders>
            <w:vAlign w:val="center"/>
          </w:tcPr>
          <w:p w14:paraId="69D1E312" w14:textId="77777777" w:rsidR="003B4519" w:rsidRDefault="003B4519" w:rsidP="009923A5">
            <w:pPr>
              <w:suppressAutoHyphens/>
              <w:spacing w:before="18" w:after="54"/>
              <w:rPr>
                <w:rStyle w:val="HEADINGS"/>
                <w:rFonts w:ascii="Calibri" w:hAnsi="Calibri" w:cs="Calibri"/>
                <w:szCs w:val="18"/>
              </w:rPr>
            </w:pPr>
          </w:p>
        </w:tc>
        <w:tc>
          <w:tcPr>
            <w:tcW w:w="2006" w:type="dxa"/>
            <w:gridSpan w:val="5"/>
            <w:tcBorders>
              <w:top w:val="single" w:sz="6" w:space="0" w:color="auto"/>
              <w:left w:val="single" w:sz="6" w:space="0" w:color="auto"/>
              <w:bottom w:val="single" w:sz="6" w:space="0" w:color="auto"/>
              <w:right w:val="single" w:sz="6" w:space="0" w:color="auto"/>
            </w:tcBorders>
            <w:vAlign w:val="center"/>
          </w:tcPr>
          <w:p w14:paraId="340125B2" w14:textId="77777777" w:rsidR="003B4519" w:rsidRDefault="003B4519" w:rsidP="009923A5">
            <w:pPr>
              <w:suppressAutoHyphens/>
              <w:spacing w:before="18" w:after="54"/>
              <w:rPr>
                <w:rStyle w:val="HEADINGS"/>
                <w:rFonts w:ascii="Calibri" w:hAnsi="Calibri" w:cs="Calibri"/>
                <w:szCs w:val="18"/>
              </w:rPr>
            </w:pPr>
            <w:r>
              <w:rPr>
                <w:rStyle w:val="HEADINGS"/>
                <w:rFonts w:ascii="Calibri" w:hAnsi="Calibri" w:cs="Calibri"/>
                <w:szCs w:val="18"/>
              </w:rPr>
              <w:t>Signature of Procurement Officer</w:t>
            </w:r>
          </w:p>
        </w:tc>
        <w:tc>
          <w:tcPr>
            <w:tcW w:w="3528" w:type="dxa"/>
            <w:gridSpan w:val="5"/>
            <w:tcBorders>
              <w:top w:val="single" w:sz="6" w:space="0" w:color="auto"/>
              <w:left w:val="single" w:sz="6" w:space="0" w:color="auto"/>
              <w:bottom w:val="single" w:sz="6" w:space="0" w:color="auto"/>
              <w:right w:val="single" w:sz="6" w:space="0" w:color="auto"/>
            </w:tcBorders>
            <w:vAlign w:val="center"/>
          </w:tcPr>
          <w:p w14:paraId="2B0FF6AE" w14:textId="77777777" w:rsidR="003B4519" w:rsidRDefault="003B4519" w:rsidP="009923A5">
            <w:pPr>
              <w:suppressAutoHyphens/>
              <w:spacing w:before="18" w:after="54"/>
              <w:rPr>
                <w:rStyle w:val="HEADINGS"/>
                <w:rFonts w:ascii="Calibri" w:hAnsi="Calibri" w:cs="Calibri"/>
                <w:szCs w:val="18"/>
              </w:rPr>
            </w:pPr>
          </w:p>
        </w:tc>
      </w:tr>
      <w:tr w:rsidR="003B4519" w14:paraId="719BC224" w14:textId="77777777" w:rsidTr="00701C8D">
        <w:trPr>
          <w:trHeight w:hRule="exact" w:val="717"/>
          <w:jc w:val="center"/>
        </w:trPr>
        <w:tc>
          <w:tcPr>
            <w:tcW w:w="1908" w:type="dxa"/>
            <w:gridSpan w:val="5"/>
            <w:tcBorders>
              <w:top w:val="single" w:sz="6" w:space="0" w:color="auto"/>
              <w:left w:val="single" w:sz="6" w:space="0" w:color="auto"/>
              <w:bottom w:val="single" w:sz="6" w:space="0" w:color="auto"/>
              <w:right w:val="single" w:sz="6" w:space="0" w:color="auto"/>
            </w:tcBorders>
            <w:vAlign w:val="center"/>
          </w:tcPr>
          <w:p w14:paraId="6050915C" w14:textId="77777777" w:rsidR="003B4519" w:rsidRDefault="003B4519" w:rsidP="009923A5">
            <w:pPr>
              <w:suppressAutoHyphens/>
              <w:spacing w:before="18" w:after="54"/>
              <w:rPr>
                <w:rStyle w:val="HEADINGS"/>
                <w:rFonts w:ascii="Calibri" w:hAnsi="Calibri" w:cs="Calibri"/>
                <w:szCs w:val="18"/>
              </w:rPr>
            </w:pPr>
            <w:r>
              <w:rPr>
                <w:rStyle w:val="HEADINGS"/>
                <w:rFonts w:ascii="Calibri" w:hAnsi="Calibri" w:cs="Calibri"/>
                <w:szCs w:val="18"/>
              </w:rPr>
              <w:t>Printed or Typed Name of Authorized Representative</w:t>
            </w:r>
          </w:p>
        </w:tc>
        <w:tc>
          <w:tcPr>
            <w:tcW w:w="3934" w:type="dxa"/>
            <w:gridSpan w:val="4"/>
            <w:tcBorders>
              <w:top w:val="single" w:sz="6" w:space="0" w:color="auto"/>
              <w:left w:val="single" w:sz="6" w:space="0" w:color="auto"/>
              <w:bottom w:val="single" w:sz="6" w:space="0" w:color="auto"/>
              <w:right w:val="single" w:sz="6" w:space="0" w:color="auto"/>
            </w:tcBorders>
            <w:vAlign w:val="center"/>
          </w:tcPr>
          <w:p w14:paraId="0DE566E5" w14:textId="77777777" w:rsidR="003B4519" w:rsidRDefault="003B4519" w:rsidP="009923A5">
            <w:pPr>
              <w:suppressAutoHyphens/>
              <w:spacing w:before="18" w:after="54"/>
              <w:rPr>
                <w:rStyle w:val="HEADINGS"/>
                <w:rFonts w:ascii="Calibri" w:hAnsi="Calibri" w:cs="Calibri"/>
                <w:szCs w:val="18"/>
              </w:rPr>
            </w:pPr>
          </w:p>
        </w:tc>
        <w:tc>
          <w:tcPr>
            <w:tcW w:w="2006" w:type="dxa"/>
            <w:gridSpan w:val="5"/>
            <w:tcBorders>
              <w:top w:val="single" w:sz="6" w:space="0" w:color="auto"/>
              <w:left w:val="single" w:sz="6" w:space="0" w:color="auto"/>
              <w:bottom w:val="single" w:sz="6" w:space="0" w:color="auto"/>
              <w:right w:val="single" w:sz="6" w:space="0" w:color="auto"/>
            </w:tcBorders>
            <w:vAlign w:val="center"/>
          </w:tcPr>
          <w:p w14:paraId="34A904F5" w14:textId="77777777" w:rsidR="003B4519" w:rsidRDefault="003B4519" w:rsidP="009923A5">
            <w:pPr>
              <w:suppressAutoHyphens/>
              <w:spacing w:before="18" w:after="54"/>
              <w:rPr>
                <w:rStyle w:val="HEADINGS"/>
                <w:rFonts w:ascii="Calibri" w:hAnsi="Calibri" w:cs="Calibri"/>
                <w:szCs w:val="18"/>
              </w:rPr>
            </w:pPr>
            <w:r>
              <w:rPr>
                <w:rStyle w:val="HEADINGS"/>
                <w:rFonts w:ascii="Calibri" w:hAnsi="Calibri" w:cs="Calibri"/>
                <w:szCs w:val="18"/>
              </w:rPr>
              <w:t>Printed or Typed Name of Procurement Officer</w:t>
            </w:r>
          </w:p>
        </w:tc>
        <w:tc>
          <w:tcPr>
            <w:tcW w:w="3528" w:type="dxa"/>
            <w:gridSpan w:val="5"/>
            <w:tcBorders>
              <w:top w:val="single" w:sz="6" w:space="0" w:color="auto"/>
              <w:left w:val="single" w:sz="6" w:space="0" w:color="auto"/>
              <w:bottom w:val="single" w:sz="6" w:space="0" w:color="auto"/>
              <w:right w:val="single" w:sz="6" w:space="0" w:color="auto"/>
            </w:tcBorders>
            <w:vAlign w:val="center"/>
          </w:tcPr>
          <w:p w14:paraId="532FF375" w14:textId="77777777" w:rsidR="003B4519" w:rsidRDefault="003B4519" w:rsidP="009923A5">
            <w:pPr>
              <w:suppressAutoHyphens/>
              <w:spacing w:before="18" w:after="54"/>
              <w:rPr>
                <w:rStyle w:val="HEADINGS"/>
                <w:rFonts w:ascii="Calibri" w:hAnsi="Calibri" w:cs="Calibri"/>
                <w:szCs w:val="18"/>
              </w:rPr>
            </w:pPr>
          </w:p>
        </w:tc>
      </w:tr>
      <w:tr w:rsidR="003B4519" w14:paraId="18CBB871" w14:textId="77777777" w:rsidTr="00701C8D">
        <w:trPr>
          <w:trHeight w:hRule="exact" w:val="717"/>
          <w:jc w:val="center"/>
        </w:trPr>
        <w:tc>
          <w:tcPr>
            <w:tcW w:w="1908" w:type="dxa"/>
            <w:gridSpan w:val="5"/>
            <w:tcBorders>
              <w:top w:val="single" w:sz="6" w:space="0" w:color="auto"/>
              <w:left w:val="single" w:sz="6" w:space="0" w:color="auto"/>
              <w:bottom w:val="single" w:sz="6" w:space="0" w:color="auto"/>
              <w:right w:val="single" w:sz="6" w:space="0" w:color="auto"/>
            </w:tcBorders>
            <w:vAlign w:val="center"/>
          </w:tcPr>
          <w:p w14:paraId="7F73DBD5" w14:textId="77777777" w:rsidR="003B4519" w:rsidRDefault="003B4519" w:rsidP="009923A5">
            <w:pPr>
              <w:suppressAutoHyphens/>
              <w:spacing w:before="18" w:after="54"/>
              <w:rPr>
                <w:rStyle w:val="HEADINGS"/>
                <w:rFonts w:ascii="Calibri" w:hAnsi="Calibri" w:cs="Calibri"/>
                <w:szCs w:val="18"/>
              </w:rPr>
            </w:pPr>
            <w:r>
              <w:rPr>
                <w:rStyle w:val="HEADINGS"/>
                <w:rFonts w:ascii="Calibri" w:hAnsi="Calibri" w:cs="Calibri"/>
                <w:szCs w:val="18"/>
              </w:rPr>
              <w:t>Date</w:t>
            </w:r>
          </w:p>
        </w:tc>
        <w:tc>
          <w:tcPr>
            <w:tcW w:w="3934" w:type="dxa"/>
            <w:gridSpan w:val="4"/>
            <w:tcBorders>
              <w:top w:val="single" w:sz="6" w:space="0" w:color="auto"/>
              <w:left w:val="single" w:sz="6" w:space="0" w:color="auto"/>
              <w:bottom w:val="single" w:sz="6" w:space="0" w:color="auto"/>
              <w:right w:val="single" w:sz="6" w:space="0" w:color="auto"/>
            </w:tcBorders>
            <w:vAlign w:val="center"/>
          </w:tcPr>
          <w:p w14:paraId="1AC564DB" w14:textId="77777777" w:rsidR="003B4519" w:rsidRDefault="003B4519" w:rsidP="009923A5">
            <w:pPr>
              <w:suppressAutoHyphens/>
              <w:spacing w:before="18" w:after="54"/>
              <w:rPr>
                <w:rStyle w:val="HEADINGS"/>
                <w:rFonts w:ascii="Calibri" w:hAnsi="Calibri" w:cs="Calibri"/>
                <w:szCs w:val="18"/>
              </w:rPr>
            </w:pPr>
          </w:p>
        </w:tc>
        <w:tc>
          <w:tcPr>
            <w:tcW w:w="5534" w:type="dxa"/>
            <w:gridSpan w:val="10"/>
            <w:tcBorders>
              <w:top w:val="single" w:sz="6" w:space="0" w:color="auto"/>
              <w:left w:val="single" w:sz="6" w:space="0" w:color="auto"/>
              <w:bottom w:val="single" w:sz="6" w:space="0" w:color="auto"/>
              <w:right w:val="single" w:sz="6" w:space="0" w:color="auto"/>
            </w:tcBorders>
            <w:vAlign w:val="center"/>
          </w:tcPr>
          <w:p w14:paraId="21BADD62" w14:textId="77777777" w:rsidR="003B4519" w:rsidRDefault="003B4519" w:rsidP="009923A5">
            <w:pPr>
              <w:suppressAutoHyphens/>
              <w:spacing w:before="18" w:after="54"/>
              <w:rPr>
                <w:rStyle w:val="HEADINGS"/>
                <w:rFonts w:ascii="Calibri" w:hAnsi="Calibri" w:cs="Calibri"/>
                <w:szCs w:val="18"/>
              </w:rPr>
            </w:pPr>
            <w:r>
              <w:rPr>
                <w:rStyle w:val="HEADINGS"/>
                <w:rFonts w:ascii="Calibri" w:hAnsi="Calibri" w:cs="Calibri"/>
                <w:szCs w:val="18"/>
              </w:rPr>
              <w:t>Date</w:t>
            </w:r>
          </w:p>
        </w:tc>
      </w:tr>
    </w:tbl>
    <w:p w14:paraId="5A6F9799" w14:textId="77777777" w:rsidR="009E6065" w:rsidRDefault="009E6065" w:rsidP="003B4519">
      <w:pPr>
        <w:suppressAutoHyphens/>
        <w:spacing w:before="240" w:after="120" w:line="276" w:lineRule="auto"/>
        <w:ind w:left="-270"/>
        <w:jc w:val="both"/>
        <w:rPr>
          <w:rStyle w:val="headings0"/>
          <w:sz w:val="16"/>
        </w:rPr>
      </w:pPr>
      <w:r>
        <w:rPr>
          <w:rStyle w:val="headings0"/>
          <w:b/>
          <w:sz w:val="16"/>
        </w:rPr>
        <w:t>NOTICE!</w:t>
      </w:r>
      <w:r>
        <w:rPr>
          <w:rStyle w:val="headings0"/>
          <w:sz w:val="16"/>
        </w:rPr>
        <w:tab/>
        <w:t>This contract has no effect until signed by the head of the contracting agency, procurement officer or designee.</w:t>
      </w:r>
    </w:p>
    <w:p w14:paraId="0617AC8A" w14:textId="77777777" w:rsidR="00647B2A" w:rsidRPr="008573E3" w:rsidRDefault="00B72204" w:rsidP="008573E3">
      <w:pPr>
        <w:tabs>
          <w:tab w:val="right" w:pos="11070"/>
        </w:tabs>
        <w:suppressAutoHyphens/>
        <w:rPr>
          <w:rStyle w:val="HEADINGS"/>
          <w:rFonts w:ascii="Univers" w:hAnsi="Univers"/>
          <w:b/>
          <w:spacing w:val="-2"/>
          <w:sz w:val="16"/>
        </w:rPr>
      </w:pPr>
      <w:r>
        <w:rPr>
          <w:rStyle w:val="HEADINGS"/>
          <w:rFonts w:ascii="Helvetica" w:hAnsi="Helvetica"/>
          <w:b/>
          <w:spacing w:val="-2"/>
          <w:sz w:val="16"/>
        </w:rPr>
        <w:fldChar w:fldCharType="begin"/>
      </w:r>
      <w:r w:rsidR="0037442B">
        <w:rPr>
          <w:rStyle w:val="HEADINGS"/>
          <w:rFonts w:ascii="Helvetica" w:hAnsi="Helvetica"/>
          <w:b/>
          <w:spacing w:val="-2"/>
          <w:sz w:val="16"/>
        </w:rPr>
        <w:instrText>ADVANCE \D 4.30</w:instrText>
      </w:r>
      <w:r>
        <w:rPr>
          <w:rStyle w:val="HEADINGS"/>
          <w:rFonts w:ascii="Helvetica" w:hAnsi="Helvetica"/>
          <w:b/>
          <w:spacing w:val="-2"/>
          <w:sz w:val="16"/>
        </w:rPr>
        <w:fldChar w:fldCharType="end"/>
      </w:r>
    </w:p>
    <w:p w14:paraId="5542E972" w14:textId="77777777" w:rsidR="00647B2A" w:rsidRDefault="00647B2A" w:rsidP="007C3125">
      <w:pPr>
        <w:pStyle w:val="BodyText3"/>
        <w:tabs>
          <w:tab w:val="clear" w:pos="10620"/>
          <w:tab w:val="clear" w:pos="11376"/>
          <w:tab w:val="right" w:pos="11070"/>
        </w:tabs>
        <w:rPr>
          <w:rStyle w:val="HEADINGS"/>
          <w:rFonts w:ascii="Times New Roman" w:hAnsi="Times New Roman"/>
          <w:spacing w:val="-2"/>
        </w:rPr>
        <w:sectPr w:rsidR="00647B2A" w:rsidSect="009F4924">
          <w:footerReference w:type="default" r:id="rId8"/>
          <w:endnotePr>
            <w:numFmt w:val="decimal"/>
          </w:endnotePr>
          <w:pgSz w:w="12240" w:h="15840" w:code="1"/>
          <w:pgMar w:top="1008" w:right="720" w:bottom="1008" w:left="720" w:header="432" w:footer="432" w:gutter="0"/>
          <w:paperSrc w:first="7" w:other="7"/>
          <w:cols w:space="720"/>
          <w:noEndnote/>
        </w:sectPr>
      </w:pPr>
    </w:p>
    <w:p w14:paraId="0302A6EA" w14:textId="77777777" w:rsidR="003B64BC" w:rsidRPr="00A675EA" w:rsidRDefault="00647B2A" w:rsidP="00DB2A5E">
      <w:pPr>
        <w:pStyle w:val="BodyText3"/>
        <w:tabs>
          <w:tab w:val="clear" w:pos="10620"/>
          <w:tab w:val="clear" w:pos="11376"/>
          <w:tab w:val="right" w:pos="11070"/>
        </w:tabs>
        <w:jc w:val="center"/>
        <w:rPr>
          <w:rStyle w:val="HEADINGS"/>
          <w:rFonts w:ascii="Calibri" w:hAnsi="Calibri" w:cs="Calibri"/>
          <w:spacing w:val="-2"/>
          <w:sz w:val="24"/>
          <w:szCs w:val="24"/>
        </w:rPr>
      </w:pPr>
      <w:r w:rsidRPr="00A675EA">
        <w:rPr>
          <w:rStyle w:val="HEADINGS"/>
          <w:rFonts w:ascii="Calibri" w:hAnsi="Calibri" w:cs="Calibri"/>
          <w:spacing w:val="-2"/>
          <w:sz w:val="24"/>
          <w:szCs w:val="24"/>
        </w:rPr>
        <w:lastRenderedPageBreak/>
        <w:t>A</w:t>
      </w:r>
      <w:r w:rsidR="003B64BC" w:rsidRPr="00A675EA">
        <w:rPr>
          <w:rStyle w:val="HEADINGS"/>
          <w:rFonts w:ascii="Calibri" w:hAnsi="Calibri" w:cs="Calibri"/>
          <w:spacing w:val="-2"/>
          <w:sz w:val="24"/>
          <w:szCs w:val="24"/>
        </w:rPr>
        <w:t>PPENDIX A</w:t>
      </w:r>
    </w:p>
    <w:p w14:paraId="17CA1316" w14:textId="77777777" w:rsidR="003B64BC" w:rsidRDefault="003B64BC">
      <w:pPr>
        <w:pStyle w:val="Heading1"/>
        <w:spacing w:line="240" w:lineRule="auto"/>
        <w:jc w:val="center"/>
        <w:rPr>
          <w:rStyle w:val="HEADINGS"/>
          <w:rFonts w:ascii="Calibri" w:hAnsi="Calibri" w:cs="Calibri"/>
          <w:color w:val="FF0000"/>
          <w:sz w:val="24"/>
          <w:szCs w:val="24"/>
        </w:rPr>
      </w:pPr>
      <w:r w:rsidRPr="00A675EA">
        <w:rPr>
          <w:rStyle w:val="HEADINGS"/>
          <w:rFonts w:ascii="Calibri" w:hAnsi="Calibri" w:cs="Calibri"/>
          <w:sz w:val="24"/>
          <w:szCs w:val="24"/>
        </w:rPr>
        <w:t>GENERAL CONDITIONS</w:t>
      </w:r>
      <w:r w:rsidR="00F02721">
        <w:rPr>
          <w:rStyle w:val="HEADINGS"/>
          <w:rFonts w:ascii="Calibri" w:hAnsi="Calibri" w:cs="Calibri"/>
          <w:sz w:val="24"/>
          <w:szCs w:val="24"/>
        </w:rPr>
        <w:t>-</w:t>
      </w:r>
      <w:r w:rsidR="00F02721" w:rsidRPr="00F02721">
        <w:rPr>
          <w:rStyle w:val="HEADINGS"/>
          <w:rFonts w:ascii="Calibri" w:hAnsi="Calibri" w:cs="Calibri"/>
          <w:color w:val="FF0000"/>
          <w:sz w:val="24"/>
          <w:szCs w:val="24"/>
        </w:rPr>
        <w:t>No Protection Asserted</w:t>
      </w:r>
    </w:p>
    <w:p w14:paraId="71041060" w14:textId="77777777" w:rsidR="005704CA" w:rsidRDefault="005704CA" w:rsidP="005704CA">
      <w:pPr>
        <w:jc w:val="center"/>
        <w:rPr>
          <w:rFonts w:ascii="Aptos" w:hAnsi="Aptos"/>
          <w:b/>
          <w:sz w:val="18"/>
          <w:szCs w:val="18"/>
        </w:rPr>
      </w:pPr>
      <w:r w:rsidRPr="0046134C">
        <w:rPr>
          <w:rFonts w:ascii="Aptos" w:hAnsi="Aptos"/>
          <w:b/>
          <w:color w:val="FF0000"/>
          <w:sz w:val="18"/>
          <w:szCs w:val="18"/>
          <w:highlight w:val="yellow"/>
        </w:rPr>
        <w:t>CONTRACTING OFFICER: DEPENDING ON WHETHER CONTRACTOR ASSERTED PROTECTED INFORMATION IN THEIR SOLICITATION RESPONSE, CHOOSE ONE OF THE FOLLOWING OPTIONS AND DELETE THE OTHER AND THIS TEXT.</w:t>
      </w:r>
    </w:p>
    <w:p w14:paraId="762E807C" w14:textId="77777777" w:rsidR="005704CA" w:rsidRPr="005704CA" w:rsidRDefault="005704CA" w:rsidP="005704CA"/>
    <w:p w14:paraId="3E4AEFB0" w14:textId="77777777" w:rsidR="007C3125" w:rsidRPr="00A675EA" w:rsidRDefault="007C3125" w:rsidP="00F02721">
      <w:pPr>
        <w:numPr>
          <w:ilvl w:val="0"/>
          <w:numId w:val="9"/>
        </w:numPr>
        <w:tabs>
          <w:tab w:val="clear" w:pos="720"/>
          <w:tab w:val="left" w:pos="-720"/>
          <w:tab w:val="num" w:pos="360"/>
        </w:tabs>
        <w:suppressAutoHyphens/>
        <w:spacing w:before="60" w:after="60" w:line="276" w:lineRule="auto"/>
        <w:ind w:left="0" w:firstLine="0"/>
        <w:jc w:val="both"/>
        <w:rPr>
          <w:rStyle w:val="HEADINGS"/>
          <w:rFonts w:ascii="Calibri" w:hAnsi="Calibri" w:cs="Calibri"/>
          <w:b/>
          <w:szCs w:val="18"/>
        </w:rPr>
      </w:pPr>
      <w:r w:rsidRPr="00A675EA">
        <w:rPr>
          <w:rStyle w:val="HEADINGS"/>
          <w:rFonts w:ascii="Calibri" w:hAnsi="Calibri" w:cs="Calibri"/>
          <w:b/>
          <w:szCs w:val="18"/>
        </w:rPr>
        <w:t>Inspections and Reports:</w:t>
      </w:r>
    </w:p>
    <w:p w14:paraId="5BDA025C" w14:textId="77777777" w:rsidR="003B64BC" w:rsidRPr="00A675EA" w:rsidRDefault="003B64BC" w:rsidP="00A675EA">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The department may inspect, in the manner and at reasonable times it considers appropriate, </w:t>
      </w:r>
      <w:r w:rsidR="00B424AA" w:rsidRPr="00A675EA">
        <w:rPr>
          <w:rStyle w:val="HEADINGS"/>
          <w:rFonts w:ascii="Calibri" w:hAnsi="Calibri" w:cs="Calibri"/>
          <w:szCs w:val="18"/>
        </w:rPr>
        <w:t>all</w:t>
      </w:r>
      <w:r w:rsidRPr="00A675EA">
        <w:rPr>
          <w:rStyle w:val="HEADINGS"/>
          <w:rFonts w:ascii="Calibri" w:hAnsi="Calibri" w:cs="Calibri"/>
          <w:szCs w:val="18"/>
        </w:rPr>
        <w:t xml:space="preserve">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's facilities and activities under this contract.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shall make progress and other reports in the manner and at the times the department reasonably requires.</w:t>
      </w:r>
    </w:p>
    <w:p w14:paraId="559971F1" w14:textId="77777777" w:rsidR="003B64BC" w:rsidRPr="00A675EA" w:rsidRDefault="003B64BC" w:rsidP="00F02721">
      <w:pPr>
        <w:numPr>
          <w:ilvl w:val="0"/>
          <w:numId w:val="5"/>
        </w:numPr>
        <w:tabs>
          <w:tab w:val="clear" w:pos="570"/>
          <w:tab w:val="left" w:pos="360"/>
        </w:tabs>
        <w:spacing w:before="60" w:after="60" w:line="276" w:lineRule="auto"/>
        <w:ind w:left="0" w:firstLine="0"/>
        <w:jc w:val="both"/>
        <w:rPr>
          <w:rStyle w:val="HEADINGS"/>
          <w:rFonts w:ascii="Calibri" w:hAnsi="Calibri" w:cs="Calibri"/>
          <w:b/>
          <w:szCs w:val="18"/>
        </w:rPr>
      </w:pPr>
      <w:r w:rsidRPr="00A675EA">
        <w:rPr>
          <w:rStyle w:val="HEADINGS"/>
          <w:rFonts w:ascii="Calibri" w:hAnsi="Calibri" w:cs="Calibri"/>
          <w:b/>
          <w:szCs w:val="18"/>
        </w:rPr>
        <w:t xml:space="preserve">Suitable Materials, </w:t>
      </w:r>
      <w:r w:rsidR="00B424AA" w:rsidRPr="00A675EA">
        <w:rPr>
          <w:rStyle w:val="HEADINGS"/>
          <w:rFonts w:ascii="Calibri" w:hAnsi="Calibri" w:cs="Calibri"/>
          <w:b/>
          <w:szCs w:val="18"/>
        </w:rPr>
        <w:t>etc.</w:t>
      </w:r>
      <w:r w:rsidRPr="00A675EA">
        <w:rPr>
          <w:rStyle w:val="HEADINGS"/>
          <w:rFonts w:ascii="Calibri" w:hAnsi="Calibri" w:cs="Calibri"/>
          <w:b/>
          <w:szCs w:val="18"/>
        </w:rPr>
        <w:t>:</w:t>
      </w:r>
    </w:p>
    <w:p w14:paraId="7AB50151" w14:textId="77777777" w:rsidR="003B64BC" w:rsidRPr="00A675EA" w:rsidRDefault="003B64BC" w:rsidP="00A675EA">
      <w:pPr>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Unless otherwise specified, all materials, supplies or equipment offered by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shall be new, unused, and of the latest edition, version, </w:t>
      </w:r>
      <w:r w:rsidR="00B424AA" w:rsidRPr="00A675EA">
        <w:rPr>
          <w:rStyle w:val="HEADINGS"/>
          <w:rFonts w:ascii="Calibri" w:hAnsi="Calibri" w:cs="Calibri"/>
          <w:szCs w:val="18"/>
        </w:rPr>
        <w:t>model,</w:t>
      </w:r>
      <w:r w:rsidRPr="00A675EA">
        <w:rPr>
          <w:rStyle w:val="HEADINGS"/>
          <w:rFonts w:ascii="Calibri" w:hAnsi="Calibri" w:cs="Calibri"/>
          <w:szCs w:val="18"/>
        </w:rPr>
        <w:t xml:space="preserve"> or crop and of recent manufacture.</w:t>
      </w:r>
    </w:p>
    <w:p w14:paraId="0D00674E" w14:textId="77777777" w:rsidR="007C3125" w:rsidRPr="00A675EA" w:rsidRDefault="007C3125" w:rsidP="00F02721">
      <w:pPr>
        <w:numPr>
          <w:ilvl w:val="0"/>
          <w:numId w:val="11"/>
        </w:numPr>
        <w:tabs>
          <w:tab w:val="clear" w:pos="720"/>
          <w:tab w:val="num" w:pos="360"/>
        </w:tabs>
        <w:suppressAutoHyphens/>
        <w:spacing w:before="60" w:after="60" w:line="276" w:lineRule="auto"/>
        <w:ind w:left="0" w:firstLine="0"/>
        <w:jc w:val="both"/>
        <w:rPr>
          <w:rStyle w:val="HEADINGS"/>
          <w:rFonts w:ascii="Calibri" w:hAnsi="Calibri" w:cs="Calibri"/>
          <w:b/>
          <w:szCs w:val="18"/>
        </w:rPr>
      </w:pPr>
      <w:r w:rsidRPr="00A675EA">
        <w:rPr>
          <w:rStyle w:val="HEADINGS"/>
          <w:rFonts w:ascii="Calibri" w:hAnsi="Calibri" w:cs="Calibri"/>
          <w:b/>
          <w:szCs w:val="18"/>
        </w:rPr>
        <w:t>Disputes:</w:t>
      </w:r>
    </w:p>
    <w:p w14:paraId="6387DDF2" w14:textId="77777777" w:rsidR="003B64BC" w:rsidRPr="00A675EA" w:rsidRDefault="00144C4A" w:rsidP="00A675EA">
      <w:pPr>
        <w:suppressAutoHyphens/>
        <w:spacing w:before="60" w:after="60" w:line="276" w:lineRule="auto"/>
        <w:jc w:val="both"/>
        <w:rPr>
          <w:rFonts w:ascii="Calibri" w:hAnsi="Calibri" w:cs="Calibri"/>
          <w:sz w:val="18"/>
          <w:szCs w:val="18"/>
        </w:rPr>
      </w:pPr>
      <w:r w:rsidRPr="00A675EA">
        <w:rPr>
          <w:rFonts w:ascii="Calibri" w:hAnsi="Calibri" w:cs="Calibri"/>
          <w:sz w:val="18"/>
          <w:szCs w:val="18"/>
        </w:rPr>
        <w:t xml:space="preserve">If the </w:t>
      </w:r>
      <w:r w:rsidR="00B424AA" w:rsidRPr="00A675EA">
        <w:rPr>
          <w:rFonts w:ascii="Calibri" w:hAnsi="Calibri" w:cs="Calibri"/>
          <w:sz w:val="18"/>
          <w:szCs w:val="18"/>
        </w:rPr>
        <w:t>Contractor</w:t>
      </w:r>
      <w:r w:rsidRPr="00A675EA">
        <w:rPr>
          <w:rFonts w:ascii="Calibri" w:hAnsi="Calibri" w:cs="Calibri"/>
          <w:sz w:val="18"/>
          <w:szCs w:val="18"/>
        </w:rPr>
        <w:t xml:space="preserve"> has a claim arising in connection with the contract that it cannot resolve with the State by mutual agreement, it shall pursue the claim, if at all, in accordance with the provisions of AS 36.30.620</w:t>
      </w:r>
      <w:r w:rsidRPr="00A675EA">
        <w:rPr>
          <w:rFonts w:ascii="Calibri" w:hAnsi="Calibri" w:cs="Calibri"/>
          <w:sz w:val="18"/>
          <w:szCs w:val="18"/>
        </w:rPr>
        <w:noBreakHyphen/>
        <w:t>AS 36.30.632</w:t>
      </w:r>
    </w:p>
    <w:p w14:paraId="6E5A791C" w14:textId="77777777" w:rsidR="003B64BC" w:rsidRPr="00A675EA" w:rsidRDefault="003B64BC" w:rsidP="00F02721">
      <w:pPr>
        <w:tabs>
          <w:tab w:val="left" w:pos="360"/>
        </w:tabs>
        <w:suppressAutoHyphens/>
        <w:spacing w:before="60" w:after="60" w:line="276" w:lineRule="auto"/>
        <w:jc w:val="both"/>
        <w:rPr>
          <w:rStyle w:val="HEADINGS"/>
          <w:rFonts w:ascii="Calibri" w:hAnsi="Calibri" w:cs="Calibri"/>
          <w:b/>
          <w:szCs w:val="18"/>
        </w:rPr>
      </w:pPr>
      <w:r w:rsidRPr="00A675EA">
        <w:rPr>
          <w:rStyle w:val="HEADINGS"/>
          <w:rFonts w:ascii="Calibri" w:hAnsi="Calibri" w:cs="Calibri"/>
          <w:b/>
          <w:szCs w:val="18"/>
        </w:rPr>
        <w:t>4.</w:t>
      </w:r>
      <w:r w:rsidRPr="00A675EA">
        <w:rPr>
          <w:rStyle w:val="HEADINGS"/>
          <w:rFonts w:ascii="Calibri" w:hAnsi="Calibri" w:cs="Calibri"/>
          <w:b/>
          <w:szCs w:val="18"/>
        </w:rPr>
        <w:tab/>
        <w:t>Default:</w:t>
      </w:r>
    </w:p>
    <w:p w14:paraId="1FE50C1A" w14:textId="77777777" w:rsidR="003B64BC" w:rsidRPr="00A675EA" w:rsidRDefault="003B64BC" w:rsidP="00A675EA">
      <w:pPr>
        <w:suppressAutoHyphens/>
        <w:spacing w:before="60" w:after="60" w:line="276" w:lineRule="auto"/>
        <w:jc w:val="both"/>
        <w:rPr>
          <w:rStyle w:val="HEADINGS"/>
          <w:rFonts w:ascii="Calibri" w:hAnsi="Calibri" w:cs="Calibri"/>
          <w:szCs w:val="18"/>
        </w:rPr>
      </w:pPr>
      <w:r w:rsidRPr="00A675EA">
        <w:rPr>
          <w:rFonts w:ascii="Calibri" w:hAnsi="Calibri" w:cs="Calibri"/>
          <w:sz w:val="18"/>
          <w:szCs w:val="18"/>
        </w:rPr>
        <w:t xml:space="preserve">In case of default by the </w:t>
      </w:r>
      <w:r w:rsidR="00B424AA" w:rsidRPr="00A675EA">
        <w:rPr>
          <w:rFonts w:ascii="Calibri" w:hAnsi="Calibri" w:cs="Calibri"/>
          <w:sz w:val="18"/>
          <w:szCs w:val="18"/>
        </w:rPr>
        <w:t>Contractor</w:t>
      </w:r>
      <w:r w:rsidRPr="00A675EA">
        <w:rPr>
          <w:rFonts w:ascii="Calibri" w:hAnsi="Calibri" w:cs="Calibri"/>
          <w:sz w:val="18"/>
          <w:szCs w:val="18"/>
        </w:rPr>
        <w:t xml:space="preserve">, for any reason whatsoever, the State of Alaska may procure the goods or services from another source and hold the </w:t>
      </w:r>
      <w:r w:rsidR="00B424AA" w:rsidRPr="00A675EA">
        <w:rPr>
          <w:rFonts w:ascii="Calibri" w:hAnsi="Calibri" w:cs="Calibri"/>
          <w:sz w:val="18"/>
          <w:szCs w:val="18"/>
        </w:rPr>
        <w:t>Contractor</w:t>
      </w:r>
      <w:r w:rsidRPr="00A675EA">
        <w:rPr>
          <w:rFonts w:ascii="Calibri" w:hAnsi="Calibri" w:cs="Calibri"/>
          <w:sz w:val="18"/>
          <w:szCs w:val="18"/>
        </w:rPr>
        <w:t xml:space="preserve"> responsible for any resulting excess cost and may seek other remedies under law or equity.</w:t>
      </w:r>
    </w:p>
    <w:p w14:paraId="310E0EB3" w14:textId="77777777" w:rsidR="003B64BC" w:rsidRPr="00A675EA" w:rsidRDefault="003B64BC" w:rsidP="00F02721">
      <w:pPr>
        <w:tabs>
          <w:tab w:val="left" w:pos="360"/>
        </w:tabs>
        <w:suppressAutoHyphens/>
        <w:spacing w:before="60" w:after="60" w:line="276" w:lineRule="auto"/>
        <w:jc w:val="both"/>
        <w:rPr>
          <w:rStyle w:val="HEADINGS"/>
          <w:rFonts w:ascii="Calibri" w:hAnsi="Calibri" w:cs="Calibri"/>
          <w:b/>
          <w:szCs w:val="18"/>
        </w:rPr>
      </w:pPr>
      <w:r w:rsidRPr="00A675EA">
        <w:rPr>
          <w:rStyle w:val="HEADINGS"/>
          <w:rFonts w:ascii="Calibri" w:hAnsi="Calibri" w:cs="Calibri"/>
          <w:b/>
          <w:szCs w:val="18"/>
        </w:rPr>
        <w:t>5.</w:t>
      </w:r>
      <w:r w:rsidRPr="00A675EA">
        <w:rPr>
          <w:rStyle w:val="HEADINGS"/>
          <w:rFonts w:ascii="Calibri" w:hAnsi="Calibri" w:cs="Calibri"/>
          <w:b/>
          <w:szCs w:val="18"/>
        </w:rPr>
        <w:tab/>
        <w:t>No Assignment or Delegation:</w:t>
      </w:r>
    </w:p>
    <w:p w14:paraId="0356A6EC" w14:textId="77777777" w:rsidR="003B64BC" w:rsidRPr="00A675EA" w:rsidRDefault="00B72204" w:rsidP="00A675EA">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fldChar w:fldCharType="begin"/>
      </w:r>
      <w:r w:rsidR="003B64BC" w:rsidRPr="00A675EA">
        <w:rPr>
          <w:rStyle w:val="HEADINGS"/>
          <w:rFonts w:ascii="Calibri" w:hAnsi="Calibri" w:cs="Calibri"/>
          <w:szCs w:val="18"/>
        </w:rPr>
        <w:instrText>ADVANCE \U 4.30</w:instrText>
      </w:r>
      <w:r w:rsidRPr="00A675EA">
        <w:rPr>
          <w:rStyle w:val="HEADINGS"/>
          <w:rFonts w:ascii="Calibri" w:hAnsi="Calibri" w:cs="Calibri"/>
          <w:szCs w:val="18"/>
        </w:rPr>
        <w:fldChar w:fldCharType="end"/>
      </w:r>
      <w:r w:rsidR="003B64BC" w:rsidRPr="00A675EA">
        <w:rPr>
          <w:rStyle w:val="HEADINGS"/>
          <w:rFonts w:ascii="Calibri" w:hAnsi="Calibri" w:cs="Calibri"/>
          <w:szCs w:val="18"/>
        </w:rPr>
        <w:t xml:space="preserve">The </w:t>
      </w:r>
      <w:r w:rsidR="00B424AA" w:rsidRPr="00A675EA">
        <w:rPr>
          <w:rStyle w:val="HEADINGS"/>
          <w:rFonts w:ascii="Calibri" w:hAnsi="Calibri" w:cs="Calibri"/>
          <w:szCs w:val="18"/>
        </w:rPr>
        <w:t>Contractor</w:t>
      </w:r>
      <w:r w:rsidR="003B64BC" w:rsidRPr="00A675EA">
        <w:rPr>
          <w:rStyle w:val="HEADINGS"/>
          <w:rFonts w:ascii="Calibri" w:hAnsi="Calibri" w:cs="Calibri"/>
          <w:szCs w:val="18"/>
        </w:rPr>
        <w:t xml:space="preserve"> may not assign or delegate this contract, or any part of it, or any right to any of the money to be paid under it, except with the written consent of the Procurement Officer.</w:t>
      </w:r>
    </w:p>
    <w:p w14:paraId="2E4E608F" w14:textId="77777777" w:rsidR="00F02721" w:rsidRDefault="00F02721" w:rsidP="00F02721">
      <w:pPr>
        <w:numPr>
          <w:ilvl w:val="0"/>
          <w:numId w:val="13"/>
        </w:numPr>
        <w:tabs>
          <w:tab w:val="clear" w:pos="720"/>
          <w:tab w:val="num" w:pos="360"/>
        </w:tabs>
        <w:suppressAutoHyphens/>
        <w:spacing w:before="60" w:after="60" w:line="276" w:lineRule="auto"/>
        <w:ind w:left="0" w:firstLine="0"/>
        <w:jc w:val="both"/>
        <w:rPr>
          <w:rStyle w:val="HEADINGS"/>
          <w:rFonts w:ascii="Calibri" w:hAnsi="Calibri" w:cs="Calibri"/>
          <w:b/>
          <w:szCs w:val="18"/>
        </w:rPr>
      </w:pPr>
      <w:r>
        <w:rPr>
          <w:rStyle w:val="HEADINGS"/>
          <w:rFonts w:ascii="Calibri" w:hAnsi="Calibri" w:cs="Calibri"/>
          <w:b/>
          <w:szCs w:val="18"/>
        </w:rPr>
        <w:t>Contract Disclosure:</w:t>
      </w:r>
    </w:p>
    <w:p w14:paraId="0FDB29F7" w14:textId="77777777" w:rsidR="00F02721" w:rsidRPr="00B948ED" w:rsidRDefault="00F02721" w:rsidP="005704CA">
      <w:pPr>
        <w:pStyle w:val="NoSpacing"/>
        <w:spacing w:line="276" w:lineRule="auto"/>
        <w:rPr>
          <w:rFonts w:cs="Calibri"/>
          <w:sz w:val="18"/>
          <w:szCs w:val="18"/>
        </w:rPr>
      </w:pPr>
      <w:r w:rsidRPr="00B948ED">
        <w:rPr>
          <w:rFonts w:cs="Calibri"/>
          <w:sz w:val="18"/>
          <w:szCs w:val="18"/>
        </w:rPr>
        <w:t>Except as otherwise protected by law, this contract and any amendment is a public record subject to disclosure under, for example, the Alaska Public Records Act. The contractor does not assert that any information in the contract is protected under federal or State of Alaska law.</w:t>
      </w:r>
    </w:p>
    <w:p w14:paraId="65E59E4D" w14:textId="77777777" w:rsidR="007C3125" w:rsidRPr="00A675EA" w:rsidRDefault="007C3125" w:rsidP="00F02721">
      <w:pPr>
        <w:numPr>
          <w:ilvl w:val="0"/>
          <w:numId w:val="13"/>
        </w:numPr>
        <w:tabs>
          <w:tab w:val="clear" w:pos="720"/>
          <w:tab w:val="num" w:pos="360"/>
        </w:tabs>
        <w:suppressAutoHyphens/>
        <w:spacing w:before="60" w:after="60" w:line="276" w:lineRule="auto"/>
        <w:ind w:left="0" w:firstLine="0"/>
        <w:jc w:val="both"/>
        <w:rPr>
          <w:rStyle w:val="HEADINGS"/>
          <w:rFonts w:ascii="Calibri" w:hAnsi="Calibri" w:cs="Calibri"/>
          <w:b/>
          <w:szCs w:val="18"/>
        </w:rPr>
      </w:pPr>
      <w:r w:rsidRPr="00A675EA">
        <w:rPr>
          <w:rStyle w:val="HEADINGS"/>
          <w:rFonts w:ascii="Calibri" w:hAnsi="Calibri" w:cs="Calibri"/>
          <w:b/>
          <w:szCs w:val="18"/>
        </w:rPr>
        <w:t>No Additional Work or Material:</w:t>
      </w:r>
    </w:p>
    <w:p w14:paraId="34F6EB4E" w14:textId="77777777" w:rsidR="003B64BC" w:rsidRPr="00A675EA" w:rsidRDefault="007C3125" w:rsidP="00A675EA">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No claim for additional supplies or services, not specifically provided in this contract, performed or furnished by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will be allowed, nor may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do any work or furnish any material not covered by the contract unless the work or material is ordered in writing by the Procurement Officer.  </w:t>
      </w:r>
    </w:p>
    <w:p w14:paraId="7FADE86C" w14:textId="77777777" w:rsidR="003B64BC" w:rsidRPr="00A675EA" w:rsidRDefault="003B64BC" w:rsidP="00F02721">
      <w:pPr>
        <w:numPr>
          <w:ilvl w:val="0"/>
          <w:numId w:val="13"/>
        </w:numPr>
        <w:tabs>
          <w:tab w:val="left" w:pos="360"/>
        </w:tabs>
        <w:suppressAutoHyphens/>
        <w:spacing w:before="60" w:after="60" w:line="276" w:lineRule="auto"/>
        <w:ind w:left="0" w:firstLine="0"/>
        <w:jc w:val="both"/>
        <w:rPr>
          <w:rStyle w:val="HEADINGS"/>
          <w:rFonts w:ascii="Calibri" w:hAnsi="Calibri" w:cs="Calibri"/>
          <w:b/>
          <w:szCs w:val="18"/>
        </w:rPr>
      </w:pPr>
      <w:r w:rsidRPr="00A675EA">
        <w:rPr>
          <w:rStyle w:val="HEADINGS"/>
          <w:rFonts w:ascii="Calibri" w:hAnsi="Calibri" w:cs="Calibri"/>
          <w:b/>
          <w:szCs w:val="18"/>
        </w:rPr>
        <w:t xml:space="preserve">Independent </w:t>
      </w:r>
      <w:r w:rsidR="00B424AA" w:rsidRPr="00A675EA">
        <w:rPr>
          <w:rStyle w:val="HEADINGS"/>
          <w:rFonts w:ascii="Calibri" w:hAnsi="Calibri" w:cs="Calibri"/>
          <w:b/>
          <w:szCs w:val="18"/>
        </w:rPr>
        <w:t>Contractor</w:t>
      </w:r>
      <w:r w:rsidRPr="00A675EA">
        <w:rPr>
          <w:rStyle w:val="HEADINGS"/>
          <w:rFonts w:ascii="Calibri" w:hAnsi="Calibri" w:cs="Calibri"/>
          <w:b/>
          <w:szCs w:val="18"/>
        </w:rPr>
        <w:t>:</w:t>
      </w:r>
    </w:p>
    <w:p w14:paraId="4DBA7650" w14:textId="77777777" w:rsidR="003B64BC" w:rsidRPr="00A675EA" w:rsidRDefault="007C3125" w:rsidP="00A675EA">
      <w:pPr>
        <w:tabs>
          <w:tab w:val="left" w:pos="270"/>
        </w:tabs>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and any agents and employees of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act in an independent capacity and are not officers or employees or agents of the State in the performance of this contract.  </w:t>
      </w:r>
    </w:p>
    <w:p w14:paraId="0559B74E" w14:textId="77777777" w:rsidR="00370BAE" w:rsidRPr="00A675EA" w:rsidRDefault="00370BAE" w:rsidP="00F02721">
      <w:pPr>
        <w:numPr>
          <w:ilvl w:val="0"/>
          <w:numId w:val="13"/>
        </w:numPr>
        <w:tabs>
          <w:tab w:val="clear" w:pos="720"/>
          <w:tab w:val="left" w:pos="360"/>
        </w:tabs>
        <w:suppressAutoHyphens/>
        <w:spacing w:before="60" w:after="60" w:line="276" w:lineRule="auto"/>
        <w:ind w:left="0" w:firstLine="0"/>
        <w:jc w:val="both"/>
        <w:rPr>
          <w:rStyle w:val="HEADINGS"/>
          <w:rFonts w:ascii="Calibri" w:hAnsi="Calibri" w:cs="Calibri"/>
          <w:b/>
          <w:szCs w:val="18"/>
        </w:rPr>
      </w:pPr>
      <w:r w:rsidRPr="00A675EA">
        <w:rPr>
          <w:rStyle w:val="HEADINGS"/>
          <w:rFonts w:ascii="Calibri" w:hAnsi="Calibri" w:cs="Calibri"/>
          <w:b/>
          <w:szCs w:val="18"/>
        </w:rPr>
        <w:t>Payment of Taxes:</w:t>
      </w:r>
    </w:p>
    <w:p w14:paraId="5DD9CF73" w14:textId="77777777" w:rsidR="003B64BC" w:rsidRPr="00A675EA" w:rsidRDefault="00370BAE" w:rsidP="00A675EA">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As a condition of performance of this contract,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shall pay all federal, State, and local taxes incurred by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and shall require their payment by any sub</w:t>
      </w:r>
      <w:r w:rsidR="004C6A64">
        <w:rPr>
          <w:rStyle w:val="HEADINGS"/>
          <w:rFonts w:ascii="Calibri" w:hAnsi="Calibri" w:cs="Calibri"/>
          <w:szCs w:val="18"/>
        </w:rPr>
        <w:t>c</w:t>
      </w:r>
      <w:r w:rsidR="00B424AA" w:rsidRPr="00A675EA">
        <w:rPr>
          <w:rStyle w:val="HEADINGS"/>
          <w:rFonts w:ascii="Calibri" w:hAnsi="Calibri" w:cs="Calibri"/>
          <w:szCs w:val="18"/>
        </w:rPr>
        <w:t>ontractor</w:t>
      </w:r>
      <w:r w:rsidRPr="00A675EA">
        <w:rPr>
          <w:rStyle w:val="HEADINGS"/>
          <w:rFonts w:ascii="Calibri" w:hAnsi="Calibri" w:cs="Calibri"/>
          <w:szCs w:val="18"/>
        </w:rPr>
        <w:t xml:space="preserve"> or any other persons in the performance of this contract.  Satisfactory performance of this paragraph is a condition precedent to payment by the State under this contract. </w:t>
      </w:r>
    </w:p>
    <w:p w14:paraId="07F85DC0" w14:textId="77777777" w:rsidR="00370BAE" w:rsidRPr="00A675EA" w:rsidRDefault="00370BAE" w:rsidP="00F02721">
      <w:pPr>
        <w:numPr>
          <w:ilvl w:val="0"/>
          <w:numId w:val="13"/>
        </w:numPr>
        <w:tabs>
          <w:tab w:val="clear" w:pos="720"/>
          <w:tab w:val="num" w:pos="360"/>
        </w:tabs>
        <w:suppressAutoHyphens/>
        <w:spacing w:before="60" w:after="60" w:line="276" w:lineRule="auto"/>
        <w:ind w:left="0" w:firstLine="0"/>
        <w:jc w:val="both"/>
        <w:rPr>
          <w:rStyle w:val="HEADINGS"/>
          <w:rFonts w:ascii="Calibri" w:hAnsi="Calibri" w:cs="Calibri"/>
          <w:b/>
          <w:szCs w:val="18"/>
        </w:rPr>
      </w:pPr>
      <w:r w:rsidRPr="00A675EA">
        <w:rPr>
          <w:rStyle w:val="HEADINGS"/>
          <w:rFonts w:ascii="Calibri" w:hAnsi="Calibri" w:cs="Calibri"/>
          <w:b/>
          <w:szCs w:val="18"/>
        </w:rPr>
        <w:t>Compliance:</w:t>
      </w:r>
    </w:p>
    <w:p w14:paraId="5E314299" w14:textId="77777777" w:rsidR="003B64BC" w:rsidRPr="00A675EA" w:rsidRDefault="00370BAE" w:rsidP="00A675EA">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In the performance of this contract,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must comply with all applicable federal, state, and borough regulations, codes, and laws, and be liable for all required insurance, license</w:t>
      </w:r>
      <w:r w:rsidR="008E48C6" w:rsidRPr="00A675EA">
        <w:rPr>
          <w:rStyle w:val="HEADINGS"/>
          <w:rFonts w:ascii="Calibri" w:hAnsi="Calibri" w:cs="Calibri"/>
          <w:szCs w:val="18"/>
        </w:rPr>
        <w:t>s</w:t>
      </w:r>
      <w:r w:rsidRPr="00A675EA">
        <w:rPr>
          <w:rStyle w:val="HEADINGS"/>
          <w:rFonts w:ascii="Calibri" w:hAnsi="Calibri" w:cs="Calibri"/>
          <w:szCs w:val="18"/>
        </w:rPr>
        <w:t xml:space="preserve">, permits and bonds.  </w:t>
      </w:r>
    </w:p>
    <w:p w14:paraId="22D4DC19" w14:textId="77777777" w:rsidR="003B64BC" w:rsidRPr="00A675EA" w:rsidRDefault="003B64BC" w:rsidP="00F02721">
      <w:pPr>
        <w:numPr>
          <w:ilvl w:val="0"/>
          <w:numId w:val="20"/>
        </w:numPr>
        <w:tabs>
          <w:tab w:val="clear" w:pos="720"/>
          <w:tab w:val="num" w:pos="360"/>
        </w:tabs>
        <w:suppressAutoHyphen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Conflicting Provisions:</w:t>
      </w:r>
    </w:p>
    <w:p w14:paraId="5B0C6FDD" w14:textId="77777777" w:rsidR="003B64BC" w:rsidRPr="00A675EA" w:rsidRDefault="003B64BC" w:rsidP="00A675EA">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Unless specifically amended and approved by the</w:t>
      </w:r>
      <w:r w:rsidR="00B424AA" w:rsidRPr="00A675EA">
        <w:rPr>
          <w:rStyle w:val="HEADINGS"/>
          <w:rFonts w:ascii="Calibri" w:hAnsi="Calibri" w:cs="Calibri"/>
          <w:szCs w:val="18"/>
        </w:rPr>
        <w:t xml:space="preserve"> State of Alaska,</w:t>
      </w:r>
      <w:r w:rsidRPr="00A675EA">
        <w:rPr>
          <w:rStyle w:val="HEADINGS"/>
          <w:rFonts w:ascii="Calibri" w:hAnsi="Calibri" w:cs="Calibri"/>
          <w:szCs w:val="18"/>
        </w:rPr>
        <w:t xml:space="preserve"> Department of Law</w:t>
      </w:r>
      <w:r w:rsidR="00144C4A" w:rsidRPr="00A675EA">
        <w:rPr>
          <w:rStyle w:val="HEADINGS"/>
          <w:rFonts w:ascii="Calibri" w:hAnsi="Calibri" w:cs="Calibri"/>
          <w:szCs w:val="18"/>
        </w:rPr>
        <w:t>,</w:t>
      </w:r>
      <w:r w:rsidRPr="00A675EA">
        <w:rPr>
          <w:rStyle w:val="HEADINGS"/>
          <w:rFonts w:ascii="Calibri" w:hAnsi="Calibri" w:cs="Calibri"/>
          <w:szCs w:val="18"/>
        </w:rPr>
        <w:t xml:space="preserve"> the </w:t>
      </w:r>
      <w:r w:rsidR="00144C4A" w:rsidRPr="00A675EA">
        <w:rPr>
          <w:rStyle w:val="HEADINGS"/>
          <w:rFonts w:ascii="Calibri" w:hAnsi="Calibri" w:cs="Calibri"/>
          <w:szCs w:val="18"/>
        </w:rPr>
        <w:t>terms</w:t>
      </w:r>
      <w:r w:rsidRPr="00A675EA">
        <w:rPr>
          <w:rStyle w:val="HEADINGS"/>
          <w:rFonts w:ascii="Calibri" w:hAnsi="Calibri" w:cs="Calibri"/>
          <w:szCs w:val="18"/>
        </w:rPr>
        <w:t xml:space="preserve"> of this contract supersede any provisions </w:t>
      </w:r>
      <w:r w:rsidR="00144C4A" w:rsidRPr="00A675EA">
        <w:rPr>
          <w:rStyle w:val="HEADINGS"/>
          <w:rFonts w:ascii="Calibri" w:hAnsi="Calibri" w:cs="Calibri"/>
          <w:szCs w:val="18"/>
        </w:rPr>
        <w:t xml:space="preserve">the </w:t>
      </w:r>
      <w:r w:rsidR="00B424AA" w:rsidRPr="00A675EA">
        <w:rPr>
          <w:rStyle w:val="HEADINGS"/>
          <w:rFonts w:ascii="Calibri" w:hAnsi="Calibri" w:cs="Calibri"/>
          <w:szCs w:val="18"/>
        </w:rPr>
        <w:t>Contractor</w:t>
      </w:r>
      <w:r w:rsidR="00144C4A" w:rsidRPr="00A675EA">
        <w:rPr>
          <w:rStyle w:val="HEADINGS"/>
          <w:rFonts w:ascii="Calibri" w:hAnsi="Calibri" w:cs="Calibri"/>
          <w:szCs w:val="18"/>
        </w:rPr>
        <w:t xml:space="preserve"> may seek to add. The </w:t>
      </w:r>
      <w:r w:rsidR="00B424AA" w:rsidRPr="00A675EA">
        <w:rPr>
          <w:rStyle w:val="HEADINGS"/>
          <w:rFonts w:ascii="Calibri" w:hAnsi="Calibri" w:cs="Calibri"/>
          <w:szCs w:val="18"/>
        </w:rPr>
        <w:t>Contractor</w:t>
      </w:r>
      <w:r w:rsidR="00144C4A" w:rsidRPr="00A675EA">
        <w:rPr>
          <w:rStyle w:val="HEADINGS"/>
          <w:rFonts w:ascii="Calibri" w:hAnsi="Calibri" w:cs="Calibri"/>
          <w:szCs w:val="18"/>
        </w:rPr>
        <w:t xml:space="preserve"> may not add additional or different terms to this contract; AS 45.02.207(b)(1).</w:t>
      </w:r>
      <w:r w:rsidR="00C45C68" w:rsidRPr="00A675EA">
        <w:rPr>
          <w:rStyle w:val="HEADINGS"/>
          <w:rFonts w:ascii="Calibri" w:hAnsi="Calibri" w:cs="Calibri"/>
          <w:szCs w:val="18"/>
        </w:rPr>
        <w:t xml:space="preserve"> </w:t>
      </w:r>
      <w:r w:rsidR="00C45C68" w:rsidRPr="00A675EA">
        <w:rPr>
          <w:rFonts w:ascii="Calibri" w:hAnsi="Calibri" w:cs="Calibri"/>
          <w:sz w:val="18"/>
          <w:szCs w:val="18"/>
        </w:rPr>
        <w:t xml:space="preserve">The </w:t>
      </w:r>
      <w:r w:rsidR="00B424AA" w:rsidRPr="00A675EA">
        <w:rPr>
          <w:rFonts w:ascii="Calibri" w:hAnsi="Calibri" w:cs="Calibri"/>
          <w:sz w:val="18"/>
          <w:szCs w:val="18"/>
        </w:rPr>
        <w:t>Contractor</w:t>
      </w:r>
      <w:r w:rsidR="00C45C68" w:rsidRPr="00A675EA">
        <w:rPr>
          <w:rFonts w:ascii="Calibri" w:hAnsi="Calibri" w:cs="Calibri"/>
          <w:sz w:val="18"/>
          <w:szCs w:val="18"/>
        </w:rPr>
        <w:t xml:space="preserve"> specifical</w:t>
      </w:r>
      <w:r w:rsidR="00144C4A" w:rsidRPr="00A675EA">
        <w:rPr>
          <w:rFonts w:ascii="Calibri" w:hAnsi="Calibri" w:cs="Calibri"/>
          <w:sz w:val="18"/>
          <w:szCs w:val="18"/>
        </w:rPr>
        <w:t xml:space="preserve">ly acknowledges and agrees that, among other things, </w:t>
      </w:r>
      <w:r w:rsidR="00C45C68" w:rsidRPr="00A675EA">
        <w:rPr>
          <w:rFonts w:ascii="Calibri" w:hAnsi="Calibri" w:cs="Calibri"/>
          <w:sz w:val="18"/>
          <w:szCs w:val="18"/>
        </w:rPr>
        <w:t>provi</w:t>
      </w:r>
      <w:r w:rsidR="00144C4A" w:rsidRPr="00A675EA">
        <w:rPr>
          <w:rFonts w:ascii="Calibri" w:hAnsi="Calibri" w:cs="Calibri"/>
          <w:sz w:val="18"/>
          <w:szCs w:val="18"/>
        </w:rPr>
        <w:t xml:space="preserve">sions in any documents it sees to append </w:t>
      </w:r>
      <w:r w:rsidR="00C45C68" w:rsidRPr="00A675EA">
        <w:rPr>
          <w:rFonts w:ascii="Calibri" w:hAnsi="Calibri" w:cs="Calibri"/>
          <w:sz w:val="18"/>
          <w:szCs w:val="18"/>
        </w:rPr>
        <w:t>hereto that purport to (1) waive the State of Alaska’s sovereign immunity, (2) impose indemnification obligations on the State of Alaska</w:t>
      </w:r>
      <w:r w:rsidR="00144C4A" w:rsidRPr="00A675EA">
        <w:rPr>
          <w:rFonts w:ascii="Calibri" w:hAnsi="Calibri" w:cs="Calibri"/>
          <w:sz w:val="18"/>
          <w:szCs w:val="18"/>
        </w:rPr>
        <w:t>, or</w:t>
      </w:r>
      <w:r w:rsidR="00C45C68" w:rsidRPr="00A675EA">
        <w:rPr>
          <w:rFonts w:ascii="Calibri" w:hAnsi="Calibri" w:cs="Calibri"/>
          <w:sz w:val="18"/>
          <w:szCs w:val="18"/>
        </w:rPr>
        <w:t xml:space="preserve"> (3) seek to limit liability of the </w:t>
      </w:r>
      <w:r w:rsidR="00B424AA" w:rsidRPr="00A675EA">
        <w:rPr>
          <w:rFonts w:ascii="Calibri" w:hAnsi="Calibri" w:cs="Calibri"/>
          <w:sz w:val="18"/>
          <w:szCs w:val="18"/>
        </w:rPr>
        <w:t>Contractor</w:t>
      </w:r>
      <w:r w:rsidR="00C45C68" w:rsidRPr="00A675EA">
        <w:rPr>
          <w:rFonts w:ascii="Calibri" w:hAnsi="Calibri" w:cs="Calibri"/>
          <w:sz w:val="18"/>
          <w:szCs w:val="18"/>
        </w:rPr>
        <w:t xml:space="preserve"> for acts of </w:t>
      </w:r>
      <w:r w:rsidR="00B424AA" w:rsidRPr="00A675EA">
        <w:rPr>
          <w:rFonts w:ascii="Calibri" w:hAnsi="Calibri" w:cs="Calibri"/>
          <w:sz w:val="18"/>
          <w:szCs w:val="18"/>
        </w:rPr>
        <w:t>Contractor</w:t>
      </w:r>
      <w:r w:rsidR="00C45C68" w:rsidRPr="00A675EA">
        <w:rPr>
          <w:rFonts w:ascii="Calibri" w:hAnsi="Calibri" w:cs="Calibri"/>
          <w:sz w:val="18"/>
          <w:szCs w:val="18"/>
        </w:rPr>
        <w:t xml:space="preserve"> negligence, are expressly supe</w:t>
      </w:r>
      <w:r w:rsidR="007C3125" w:rsidRPr="00A675EA">
        <w:rPr>
          <w:rFonts w:ascii="Calibri" w:hAnsi="Calibri" w:cs="Calibri"/>
          <w:sz w:val="18"/>
          <w:szCs w:val="18"/>
        </w:rPr>
        <w:t>rs</w:t>
      </w:r>
      <w:r w:rsidR="00C45C68" w:rsidRPr="00A675EA">
        <w:rPr>
          <w:rFonts w:ascii="Calibri" w:hAnsi="Calibri" w:cs="Calibri"/>
          <w:sz w:val="18"/>
          <w:szCs w:val="18"/>
        </w:rPr>
        <w:t>eded by this contract and are void.</w:t>
      </w:r>
      <w:r w:rsidR="0010619A" w:rsidRPr="00A675EA">
        <w:rPr>
          <w:rFonts w:ascii="Calibri" w:hAnsi="Calibri" w:cs="Calibri"/>
          <w:sz w:val="18"/>
          <w:szCs w:val="18"/>
        </w:rPr>
        <w:t xml:space="preserve">  </w:t>
      </w:r>
    </w:p>
    <w:p w14:paraId="072C67C0" w14:textId="77777777" w:rsidR="00370BAE" w:rsidRPr="00A675EA" w:rsidRDefault="00370BAE" w:rsidP="00F02721">
      <w:pPr>
        <w:numPr>
          <w:ilvl w:val="0"/>
          <w:numId w:val="20"/>
        </w:numPr>
        <w:tabs>
          <w:tab w:val="clear" w:pos="720"/>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 xml:space="preserve">Officials Not to Benefit: </w:t>
      </w:r>
    </w:p>
    <w:p w14:paraId="4D94EAE5" w14:textId="77777777" w:rsidR="003B64BC" w:rsidRPr="00A675EA" w:rsidRDefault="00B424AA" w:rsidP="00A675EA">
      <w:pPr>
        <w:spacing w:before="60" w:after="60" w:line="276" w:lineRule="auto"/>
        <w:jc w:val="both"/>
        <w:rPr>
          <w:rStyle w:val="HEADINGS"/>
          <w:rFonts w:ascii="Calibri" w:hAnsi="Calibri" w:cs="Calibri"/>
          <w:szCs w:val="18"/>
        </w:rPr>
      </w:pPr>
      <w:r w:rsidRPr="00A675EA">
        <w:rPr>
          <w:rStyle w:val="HEADINGS"/>
          <w:rFonts w:ascii="Calibri" w:hAnsi="Calibri" w:cs="Calibri"/>
          <w:szCs w:val="18"/>
        </w:rPr>
        <w:t>Contractor</w:t>
      </w:r>
      <w:r w:rsidR="00647B2A" w:rsidRPr="00A675EA">
        <w:rPr>
          <w:rStyle w:val="HEADINGS"/>
          <w:rFonts w:ascii="Calibri" w:hAnsi="Calibri" w:cs="Calibri"/>
          <w:szCs w:val="18"/>
        </w:rPr>
        <w:t xml:space="preserve"> must comply with all applicable federal or State laws regulating ethical conduct of public officers and employees.  </w:t>
      </w:r>
    </w:p>
    <w:p w14:paraId="65042B3B" w14:textId="77777777" w:rsidR="00647B2A" w:rsidRPr="00A675EA" w:rsidRDefault="00647B2A" w:rsidP="00F02721">
      <w:pPr>
        <w:numPr>
          <w:ilvl w:val="0"/>
          <w:numId w:val="20"/>
        </w:numPr>
        <w:tabs>
          <w:tab w:val="clear" w:pos="720"/>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Contract Prices:</w:t>
      </w:r>
    </w:p>
    <w:p w14:paraId="6BFB60AE" w14:textId="77777777" w:rsidR="003B64BC" w:rsidRPr="00A675EA" w:rsidRDefault="00647B2A" w:rsidP="00A675EA">
      <w:pPr>
        <w:spacing w:before="60" w:after="60" w:line="276" w:lineRule="auto"/>
        <w:jc w:val="both"/>
        <w:rPr>
          <w:rStyle w:val="HEADINGS"/>
          <w:rFonts w:ascii="Calibri" w:hAnsi="Calibri" w:cs="Calibri"/>
          <w:szCs w:val="18"/>
        </w:rPr>
      </w:pPr>
      <w:r w:rsidRPr="00A675EA">
        <w:rPr>
          <w:rStyle w:val="HEADINGS"/>
          <w:rFonts w:ascii="Calibri" w:hAnsi="Calibri" w:cs="Calibri"/>
          <w:szCs w:val="18"/>
        </w:rPr>
        <w:lastRenderedPageBreak/>
        <w:t xml:space="preserve">Contract prices for commodities must be in U.S. funds and include applicable federal duty, brokerage fees, packaging, and transportation cost to the FOB point so </w:t>
      </w:r>
      <w:r w:rsidR="003B64BC" w:rsidRPr="00A675EA">
        <w:rPr>
          <w:rStyle w:val="HEADINGS"/>
          <w:rFonts w:ascii="Calibri" w:hAnsi="Calibri" w:cs="Calibri"/>
          <w:szCs w:val="18"/>
        </w:rPr>
        <w:t xml:space="preserve">that upon transfer of title the commodity can be </w:t>
      </w:r>
      <w:r w:rsidR="00144C4A" w:rsidRPr="00A675EA">
        <w:rPr>
          <w:rStyle w:val="HEADINGS"/>
          <w:rFonts w:ascii="Calibri" w:hAnsi="Calibri" w:cs="Calibri"/>
          <w:szCs w:val="18"/>
        </w:rPr>
        <w:t xml:space="preserve">utilized without further cost. </w:t>
      </w:r>
      <w:r w:rsidR="003B64BC" w:rsidRPr="00A675EA">
        <w:rPr>
          <w:rStyle w:val="HEADINGS"/>
          <w:rFonts w:ascii="Calibri" w:hAnsi="Calibri" w:cs="Calibri"/>
          <w:szCs w:val="18"/>
        </w:rPr>
        <w:t>Prices for services must be in U.S. funds and include applicable federal duty, brokerage fee, packaging, and transportation cost so that the services can be provided without further cost.</w:t>
      </w:r>
    </w:p>
    <w:p w14:paraId="25B8E2C8" w14:textId="77777777" w:rsidR="003B64BC" w:rsidRPr="00A675EA" w:rsidRDefault="003B64BC" w:rsidP="00F02721">
      <w:pPr>
        <w:pStyle w:val="BodyText"/>
        <w:numPr>
          <w:ilvl w:val="0"/>
          <w:numId w:val="20"/>
        </w:numPr>
        <w:tabs>
          <w:tab w:val="clear" w:pos="300"/>
          <w:tab w:val="clear" w:pos="600"/>
          <w:tab w:val="clear" w:pos="72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Contract Funding:</w:t>
      </w:r>
    </w:p>
    <w:p w14:paraId="40E0D7F7" w14:textId="77777777" w:rsidR="003B64BC" w:rsidRDefault="00B424AA" w:rsidP="00A675EA">
      <w:pPr>
        <w:pStyle w:val="BodyText"/>
        <w:tabs>
          <w:tab w:val="clear" w:pos="300"/>
          <w:tab w:val="clear" w:pos="60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s>
        <w:spacing w:before="60" w:after="60" w:line="276" w:lineRule="auto"/>
        <w:jc w:val="both"/>
        <w:rPr>
          <w:rStyle w:val="HEADINGS"/>
          <w:rFonts w:ascii="Calibri" w:hAnsi="Calibri" w:cs="Calibri"/>
          <w:szCs w:val="18"/>
        </w:rPr>
      </w:pPr>
      <w:r w:rsidRPr="00A675EA">
        <w:rPr>
          <w:rStyle w:val="HEADINGS"/>
          <w:rFonts w:ascii="Calibri" w:hAnsi="Calibri" w:cs="Calibri"/>
          <w:szCs w:val="18"/>
        </w:rPr>
        <w:t>Contractor</w:t>
      </w:r>
      <w:r w:rsidR="003B64BC" w:rsidRPr="00A675EA">
        <w:rPr>
          <w:rStyle w:val="HEADINGS"/>
          <w:rFonts w:ascii="Calibri" w:hAnsi="Calibri" w:cs="Calibri"/>
          <w:szCs w:val="18"/>
        </w:rPr>
        <w:t>s are advised that funds are available for the initial purchase and/or the first term of the contract.  Payment and performance obligations for succeeding purchases and/or additional terms of the contract are subject to the availability and appropriation of funds.</w:t>
      </w:r>
    </w:p>
    <w:p w14:paraId="0CC9F93F" w14:textId="77777777" w:rsidR="003B64BC" w:rsidRPr="00A675EA" w:rsidRDefault="003B64BC" w:rsidP="00F02721">
      <w:pPr>
        <w:pStyle w:val="BodyText"/>
        <w:numPr>
          <w:ilvl w:val="0"/>
          <w:numId w:val="20"/>
        </w:numPr>
        <w:tabs>
          <w:tab w:val="clear" w:pos="300"/>
          <w:tab w:val="clear" w:pos="600"/>
          <w:tab w:val="clear" w:pos="72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Force Majeure:</w:t>
      </w:r>
    </w:p>
    <w:p w14:paraId="3B6BA98C" w14:textId="77777777" w:rsidR="003B64BC" w:rsidRPr="00A675EA" w:rsidRDefault="003B64BC" w:rsidP="00A675EA">
      <w:pPr>
        <w:pStyle w:val="BodyText"/>
        <w:tabs>
          <w:tab w:val="clear" w:pos="300"/>
          <w:tab w:val="clear" w:pos="60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The </w:t>
      </w:r>
      <w:r w:rsidR="00144C4A" w:rsidRPr="00A675EA">
        <w:rPr>
          <w:rStyle w:val="HEADINGS"/>
          <w:rFonts w:ascii="Calibri" w:hAnsi="Calibri" w:cs="Calibri"/>
          <w:szCs w:val="18"/>
        </w:rPr>
        <w:t>parties to this contract are not liable</w:t>
      </w:r>
      <w:r w:rsidRPr="00A675EA">
        <w:rPr>
          <w:rStyle w:val="HEADINGS"/>
          <w:rFonts w:ascii="Calibri" w:hAnsi="Calibri" w:cs="Calibri"/>
          <w:szCs w:val="18"/>
        </w:rPr>
        <w:t xml:space="preserve"> for the consequences of any failure to perform, or default in performing, any of</w:t>
      </w:r>
      <w:r w:rsidR="00144C4A" w:rsidRPr="00A675EA">
        <w:rPr>
          <w:rStyle w:val="HEADINGS"/>
          <w:rFonts w:ascii="Calibri" w:hAnsi="Calibri" w:cs="Calibri"/>
          <w:szCs w:val="18"/>
        </w:rPr>
        <w:t xml:space="preserve"> their</w:t>
      </w:r>
      <w:r w:rsidRPr="00A675EA">
        <w:rPr>
          <w:rStyle w:val="HEADINGS"/>
          <w:rFonts w:ascii="Calibri" w:hAnsi="Calibri" w:cs="Calibri"/>
          <w:szCs w:val="18"/>
        </w:rPr>
        <w:t xml:space="preserve"> obligations under this Agreement, if that failure or default is caused by any unforeseeable Force Majeure, beyond the control of, and without the </w:t>
      </w:r>
      <w:r w:rsidR="00144C4A" w:rsidRPr="00A675EA">
        <w:rPr>
          <w:rStyle w:val="HEADINGS"/>
          <w:rFonts w:ascii="Calibri" w:hAnsi="Calibri" w:cs="Calibri"/>
          <w:szCs w:val="18"/>
        </w:rPr>
        <w:t>fault or negligence of, the respective party</w:t>
      </w:r>
      <w:r w:rsidR="0049629C" w:rsidRPr="00A675EA">
        <w:rPr>
          <w:rStyle w:val="HEADINGS"/>
          <w:rFonts w:ascii="Calibri" w:hAnsi="Calibri" w:cs="Calibri"/>
          <w:szCs w:val="18"/>
        </w:rPr>
        <w:t xml:space="preserve">. </w:t>
      </w:r>
      <w:r w:rsidRPr="00A675EA">
        <w:rPr>
          <w:rStyle w:val="HEADINGS"/>
          <w:rFonts w:ascii="Calibri" w:hAnsi="Calibri" w:cs="Calibri"/>
          <w:szCs w:val="18"/>
        </w:rPr>
        <w:t>For the purposes of this Agreement, Force Majeure will mean war (whether declared or not); revolution; invasion; insurrection; riot; civil commotion; sabotage; military or usurped power; lightning; explosion; fire; storm; drought; flood; earthquake; epidemic; quarantine; strikes; acts or restraints of governmental authorities affecting the project or directly or indirectly prohibiting or restricting the furnishing or use of materials or labor required; inability to secure materials, machinery, equipment or labor because of priority, allocation or other regulations of any governmental authorities.</w:t>
      </w:r>
    </w:p>
    <w:p w14:paraId="2C543A86" w14:textId="77777777" w:rsidR="003B64BC" w:rsidRPr="00A675EA" w:rsidRDefault="003B64BC" w:rsidP="00F02721">
      <w:pPr>
        <w:pStyle w:val="BodyText"/>
        <w:numPr>
          <w:ilvl w:val="0"/>
          <w:numId w:val="20"/>
        </w:numPr>
        <w:tabs>
          <w:tab w:val="clear" w:pos="300"/>
          <w:tab w:val="clear" w:pos="600"/>
          <w:tab w:val="clear" w:pos="72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Contract Extension:</w:t>
      </w:r>
    </w:p>
    <w:p w14:paraId="3655F847" w14:textId="77777777" w:rsidR="00F02721" w:rsidRDefault="003B64BC" w:rsidP="00F02721">
      <w:pPr>
        <w:pStyle w:val="BodyText"/>
        <w:tabs>
          <w:tab w:val="clear" w:pos="300"/>
          <w:tab w:val="clear" w:pos="60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Unless otherwise provided, the State and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agree: (1) that any holding over of the contract excluding any exercised renewal options, will be considered as a month-to-month extension, and all other terms and conditions shall remain in full force and effect, and (2) to provide written notice to the other party of the intent to cancel such month-to-month extension at least thirty (30) days before the desired date of cancellation.</w:t>
      </w:r>
    </w:p>
    <w:p w14:paraId="1B228E37" w14:textId="77777777" w:rsidR="003B64BC" w:rsidRPr="00F02721" w:rsidRDefault="003B64BC" w:rsidP="00F02721">
      <w:pPr>
        <w:pStyle w:val="BodyText"/>
        <w:numPr>
          <w:ilvl w:val="0"/>
          <w:numId w:val="20"/>
        </w:numPr>
        <w:tabs>
          <w:tab w:val="clear" w:pos="300"/>
          <w:tab w:val="clear" w:pos="600"/>
          <w:tab w:val="clear" w:pos="72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 w:val="num" w:pos="360"/>
        </w:tabs>
        <w:spacing w:before="60" w:after="60" w:line="276" w:lineRule="auto"/>
        <w:ind w:left="360"/>
        <w:jc w:val="both"/>
        <w:rPr>
          <w:rStyle w:val="HEADINGS"/>
          <w:rFonts w:ascii="Calibri" w:hAnsi="Calibri" w:cs="Calibri"/>
          <w:szCs w:val="18"/>
        </w:rPr>
      </w:pPr>
      <w:r w:rsidRPr="00A675EA">
        <w:rPr>
          <w:rStyle w:val="HEADINGS"/>
          <w:rFonts w:ascii="Calibri" w:hAnsi="Calibri" w:cs="Calibri"/>
          <w:b/>
          <w:szCs w:val="18"/>
        </w:rPr>
        <w:t>Severability:</w:t>
      </w:r>
    </w:p>
    <w:p w14:paraId="17B6A654" w14:textId="77777777" w:rsidR="003B64BC" w:rsidRPr="00A675EA" w:rsidRDefault="003B64BC" w:rsidP="00A675EA">
      <w:pPr>
        <w:pStyle w:val="BodyTextIndent2"/>
        <w:tabs>
          <w:tab w:val="clear" w:pos="360"/>
          <w:tab w:val="clear" w:pos="576"/>
          <w:tab w:val="clear" w:pos="2016"/>
        </w:tabs>
        <w:spacing w:before="60" w:after="60" w:line="276" w:lineRule="auto"/>
        <w:ind w:left="0"/>
        <w:jc w:val="both"/>
        <w:rPr>
          <w:rStyle w:val="HEADINGS"/>
          <w:rFonts w:ascii="Calibri" w:hAnsi="Calibri" w:cs="Calibri"/>
          <w:szCs w:val="18"/>
        </w:rPr>
      </w:pPr>
      <w:r w:rsidRPr="00A675EA">
        <w:rPr>
          <w:rStyle w:val="HEADINGS"/>
          <w:rFonts w:ascii="Calibri" w:hAnsi="Calibri" w:cs="Calibri"/>
          <w:szCs w:val="18"/>
        </w:rPr>
        <w:t>If any provision of the contract is declared by a court to be illegal or in conflict with any law, the validity of the remaining terms and provisions will not be affected; and, the rights and obligations of the parties will be construed and enforced as if the contract did not contain the particular provision held to be invalid.</w:t>
      </w:r>
    </w:p>
    <w:p w14:paraId="5517AFE4" w14:textId="77777777" w:rsidR="003B64BC" w:rsidRPr="00A675EA" w:rsidRDefault="003B64BC" w:rsidP="00F02721">
      <w:pPr>
        <w:numPr>
          <w:ilvl w:val="0"/>
          <w:numId w:val="20"/>
        </w:numPr>
        <w:tabs>
          <w:tab w:val="clear" w:pos="720"/>
          <w:tab w:val="left"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 xml:space="preserve">Continuing Obligation of </w:t>
      </w:r>
      <w:r w:rsidR="00B424AA" w:rsidRPr="00A675EA">
        <w:rPr>
          <w:rStyle w:val="HEADINGS"/>
          <w:rFonts w:ascii="Calibri" w:hAnsi="Calibri" w:cs="Calibri"/>
          <w:b/>
          <w:szCs w:val="18"/>
        </w:rPr>
        <w:t>Contractor</w:t>
      </w:r>
      <w:r w:rsidRPr="00A675EA">
        <w:rPr>
          <w:rStyle w:val="HEADINGS"/>
          <w:rFonts w:ascii="Calibri" w:hAnsi="Calibri" w:cs="Calibri"/>
          <w:b/>
          <w:szCs w:val="18"/>
        </w:rPr>
        <w:t>:</w:t>
      </w:r>
    </w:p>
    <w:p w14:paraId="08C3B3B2" w14:textId="77777777" w:rsidR="003B64BC" w:rsidRPr="00A675EA" w:rsidRDefault="003B64BC" w:rsidP="00A675EA">
      <w:pPr>
        <w:pStyle w:val="BodyTextIndent2"/>
        <w:tabs>
          <w:tab w:val="clear" w:pos="360"/>
          <w:tab w:val="clear" w:pos="576"/>
          <w:tab w:val="clear" w:pos="2016"/>
        </w:tabs>
        <w:spacing w:before="60" w:after="60" w:line="276" w:lineRule="auto"/>
        <w:ind w:left="0"/>
        <w:jc w:val="both"/>
        <w:rPr>
          <w:rStyle w:val="HEADINGS"/>
          <w:rFonts w:ascii="Calibri" w:hAnsi="Calibri" w:cs="Calibri"/>
          <w:szCs w:val="18"/>
        </w:rPr>
      </w:pPr>
      <w:r w:rsidRPr="00A675EA">
        <w:rPr>
          <w:rStyle w:val="HEADINGS"/>
          <w:rFonts w:ascii="Calibri" w:hAnsi="Calibri" w:cs="Calibri"/>
          <w:szCs w:val="18"/>
        </w:rPr>
        <w:t xml:space="preserve">Notwithstanding the expiration date of this contract,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is obligated to fulfill its responsibilities until warranty, guarantee, maintenance and parts availability requirements have completely expired.</w:t>
      </w:r>
    </w:p>
    <w:p w14:paraId="56D15C6D" w14:textId="77777777" w:rsidR="00A37E4E" w:rsidRPr="00A675EA" w:rsidRDefault="00A37E4E" w:rsidP="00F02721">
      <w:pPr>
        <w:numPr>
          <w:ilvl w:val="0"/>
          <w:numId w:val="20"/>
        </w:numPr>
        <w:tabs>
          <w:tab w:val="clear" w:pos="720"/>
          <w:tab w:val="num" w:pos="360"/>
          <w:tab w:val="decimal" w:pos="60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Termination.</w:t>
      </w:r>
    </w:p>
    <w:p w14:paraId="38D3943F" w14:textId="77777777" w:rsidR="00A37E4E" w:rsidRPr="00A675EA" w:rsidRDefault="00A37E4E" w:rsidP="00A675EA">
      <w:pPr>
        <w:numPr>
          <w:ilvl w:val="0"/>
          <w:numId w:val="16"/>
        </w:numPr>
        <w:tabs>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The Procurement Officer, by written notice, may terminate this contract, in whole or in part, when it is in the best interest of the State. In the absence of a breach of contract by the </w:t>
      </w:r>
      <w:r w:rsidR="00B424AA" w:rsidRPr="00A675EA">
        <w:rPr>
          <w:rStyle w:val="HEADINGS"/>
          <w:rFonts w:ascii="Calibri" w:hAnsi="Calibri" w:cs="Calibri"/>
          <w:szCs w:val="18"/>
        </w:rPr>
        <w:t>Contractor</w:t>
      </w:r>
      <w:r w:rsidRPr="00A675EA">
        <w:rPr>
          <w:rStyle w:val="HEADINGS"/>
          <w:rFonts w:ascii="Calibri" w:hAnsi="Calibri" w:cs="Calibri"/>
          <w:szCs w:val="18"/>
        </w:rPr>
        <w:t xml:space="preserve">, the State is liable only for payment in accordance with the payment provisions of this contract for services rendered before the effective date of termination. </w:t>
      </w:r>
    </w:p>
    <w:p w14:paraId="27EAF5C7" w14:textId="77777777" w:rsidR="00A37E4E" w:rsidRPr="00A675EA" w:rsidRDefault="00576DB0" w:rsidP="00A675EA">
      <w:pPr>
        <w:pStyle w:val="ListParagraph"/>
        <w:numPr>
          <w:ilvl w:val="0"/>
          <w:numId w:val="16"/>
        </w:numPr>
        <w:tabs>
          <w:tab w:val="left" w:pos="27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before="60" w:after="60" w:line="276" w:lineRule="auto"/>
        <w:contextualSpacing w:val="0"/>
        <w:jc w:val="both"/>
        <w:rPr>
          <w:rStyle w:val="HEADINGS"/>
          <w:rFonts w:ascii="Calibri" w:hAnsi="Calibri" w:cs="Calibri"/>
          <w:b/>
          <w:szCs w:val="18"/>
        </w:rPr>
      </w:pPr>
      <w:bookmarkStart w:id="0" w:name="_Hlk158106670"/>
      <w:r w:rsidRPr="00A675EA">
        <w:rPr>
          <w:rStyle w:val="HEADINGS"/>
          <w:rFonts w:ascii="Calibri" w:hAnsi="Calibri" w:cs="Calibri"/>
          <w:szCs w:val="18"/>
        </w:rPr>
        <w:t>The Procurement Officer may also, by written notice, terminate this contract under Administrative Order 352 if the contractor supports or participates in a boycott of the State of Israel</w:t>
      </w:r>
      <w:bookmarkEnd w:id="0"/>
      <w:r w:rsidRPr="00A675EA">
        <w:rPr>
          <w:rStyle w:val="HEADINGS"/>
          <w:rFonts w:ascii="Calibri" w:hAnsi="Calibri" w:cs="Calibri"/>
          <w:szCs w:val="18"/>
        </w:rPr>
        <w:t>.</w:t>
      </w:r>
    </w:p>
    <w:p w14:paraId="7BE3924E" w14:textId="77777777" w:rsidR="0049629C" w:rsidRPr="00A675EA" w:rsidRDefault="0049629C" w:rsidP="00F02721">
      <w:pPr>
        <w:numPr>
          <w:ilvl w:val="0"/>
          <w:numId w:val="20"/>
        </w:numPr>
        <w:tabs>
          <w:tab w:val="clear" w:pos="720"/>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Governing Law; Forum Selection</w:t>
      </w:r>
    </w:p>
    <w:p w14:paraId="6470B152" w14:textId="77777777" w:rsidR="0049629C" w:rsidRDefault="0049629C" w:rsidP="00A675EA">
      <w:pPr>
        <w:pStyle w:val="BodyTextIndent2"/>
        <w:tabs>
          <w:tab w:val="clear" w:pos="360"/>
          <w:tab w:val="clear" w:pos="576"/>
          <w:tab w:val="clear" w:pos="2016"/>
        </w:tabs>
        <w:spacing w:before="60" w:after="60" w:line="276" w:lineRule="auto"/>
        <w:ind w:left="0"/>
        <w:jc w:val="both"/>
        <w:rPr>
          <w:rStyle w:val="HEADINGS"/>
          <w:rFonts w:ascii="Calibri" w:hAnsi="Calibri" w:cs="Calibri"/>
          <w:szCs w:val="18"/>
        </w:rPr>
      </w:pPr>
      <w:r w:rsidRPr="00A675EA">
        <w:rPr>
          <w:rStyle w:val="HEADINGS"/>
          <w:rFonts w:ascii="Calibri" w:hAnsi="Calibri" w:cs="Calibri"/>
          <w:szCs w:val="18"/>
        </w:rPr>
        <w:t>This contract is governed by the laws of the State of Alaska. To the extent not otherwise governed by Article 3 of this Appendix, any claim concerning this contract shall be brought only in the Superior Court of the State of Alaska and not elsewhere.</w:t>
      </w:r>
    </w:p>
    <w:p w14:paraId="524F81B6" w14:textId="77777777" w:rsidR="00F02721" w:rsidRPr="00A675EA" w:rsidRDefault="00F02721" w:rsidP="00F02721">
      <w:pPr>
        <w:pStyle w:val="BodyText3"/>
        <w:tabs>
          <w:tab w:val="clear" w:pos="10620"/>
          <w:tab w:val="clear" w:pos="11376"/>
          <w:tab w:val="right" w:pos="11070"/>
        </w:tabs>
        <w:jc w:val="center"/>
        <w:rPr>
          <w:rStyle w:val="HEADINGS"/>
          <w:rFonts w:ascii="Calibri" w:hAnsi="Calibri" w:cs="Calibri"/>
          <w:spacing w:val="-2"/>
          <w:sz w:val="24"/>
          <w:szCs w:val="24"/>
        </w:rPr>
      </w:pPr>
      <w:r>
        <w:rPr>
          <w:rStyle w:val="HEADINGS"/>
          <w:rFonts w:ascii="Calibri" w:hAnsi="Calibri" w:cs="Calibri"/>
          <w:szCs w:val="18"/>
        </w:rPr>
        <w:br w:type="page"/>
      </w:r>
      <w:r w:rsidRPr="00A675EA">
        <w:rPr>
          <w:rStyle w:val="HEADINGS"/>
          <w:rFonts w:ascii="Calibri" w:hAnsi="Calibri" w:cs="Calibri"/>
          <w:spacing w:val="-2"/>
          <w:sz w:val="24"/>
          <w:szCs w:val="24"/>
        </w:rPr>
        <w:lastRenderedPageBreak/>
        <w:t>APPENDIX A</w:t>
      </w:r>
    </w:p>
    <w:p w14:paraId="4F3004AC" w14:textId="77777777" w:rsidR="00F02721" w:rsidRDefault="00F02721" w:rsidP="00F02721">
      <w:pPr>
        <w:pStyle w:val="Heading1"/>
        <w:spacing w:line="240" w:lineRule="auto"/>
        <w:jc w:val="center"/>
        <w:rPr>
          <w:rStyle w:val="HEADINGS"/>
          <w:rFonts w:ascii="Calibri" w:hAnsi="Calibri" w:cs="Calibri"/>
          <w:color w:val="FF0000"/>
          <w:sz w:val="24"/>
          <w:szCs w:val="24"/>
        </w:rPr>
      </w:pPr>
      <w:r w:rsidRPr="00A675EA">
        <w:rPr>
          <w:rStyle w:val="HEADINGS"/>
          <w:rFonts w:ascii="Calibri" w:hAnsi="Calibri" w:cs="Calibri"/>
          <w:sz w:val="24"/>
          <w:szCs w:val="24"/>
        </w:rPr>
        <w:t>GENERAL CONDITIONS</w:t>
      </w:r>
      <w:r>
        <w:rPr>
          <w:rStyle w:val="HEADINGS"/>
          <w:rFonts w:ascii="Calibri" w:hAnsi="Calibri" w:cs="Calibri"/>
          <w:sz w:val="24"/>
          <w:szCs w:val="24"/>
        </w:rPr>
        <w:t>-</w:t>
      </w:r>
      <w:r w:rsidRPr="00F02721">
        <w:rPr>
          <w:rStyle w:val="HEADINGS"/>
          <w:rFonts w:ascii="Calibri" w:hAnsi="Calibri" w:cs="Calibri"/>
          <w:color w:val="FF0000"/>
          <w:sz w:val="24"/>
          <w:szCs w:val="24"/>
        </w:rPr>
        <w:t>Protection Asserted</w:t>
      </w:r>
    </w:p>
    <w:p w14:paraId="79AEC766" w14:textId="77777777" w:rsidR="008148EC" w:rsidRDefault="008148EC" w:rsidP="008148EC">
      <w:pPr>
        <w:jc w:val="center"/>
        <w:rPr>
          <w:rFonts w:ascii="Aptos" w:hAnsi="Aptos"/>
          <w:b/>
          <w:sz w:val="18"/>
          <w:szCs w:val="18"/>
        </w:rPr>
      </w:pPr>
      <w:r w:rsidRPr="0046134C">
        <w:rPr>
          <w:rFonts w:ascii="Aptos" w:hAnsi="Aptos"/>
          <w:b/>
          <w:color w:val="FF0000"/>
          <w:sz w:val="18"/>
          <w:szCs w:val="18"/>
          <w:highlight w:val="yellow"/>
        </w:rPr>
        <w:t>CONTRACTING OFFICER: DEPENDING ON WHETHER CONTRACTOR ASSERTED PROTECTED INFORMATION IN THEIR SOLICITATION RESPONSE, CHOOSE ONE OF THE FOLLOWING OPTIONS AND DELETE THE OTHER AND THIS TEXT.</w:t>
      </w:r>
    </w:p>
    <w:p w14:paraId="5F4BCAC5" w14:textId="77777777" w:rsidR="008148EC" w:rsidRPr="008148EC" w:rsidRDefault="008148EC" w:rsidP="008148EC"/>
    <w:p w14:paraId="0030275C" w14:textId="77777777" w:rsidR="00F02721" w:rsidRPr="00A675EA" w:rsidRDefault="00F02721" w:rsidP="00F02721">
      <w:pPr>
        <w:numPr>
          <w:ilvl w:val="0"/>
          <w:numId w:val="21"/>
        </w:numPr>
        <w:tabs>
          <w:tab w:val="clear" w:pos="720"/>
          <w:tab w:val="left" w:pos="-720"/>
          <w:tab w:val="num" w:pos="360"/>
        </w:tabs>
        <w:suppressAutoHyphen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Inspections and Reports:</w:t>
      </w:r>
    </w:p>
    <w:p w14:paraId="5262A4FA" w14:textId="77777777" w:rsidR="00F02721" w:rsidRPr="00A675EA" w:rsidRDefault="00F02721" w:rsidP="00F02721">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The department may inspect, in the manner and at reasonable times it considers appropriate, all the Contractor's facilities and activities under this contract.  The Contractor shall make progress and other reports in the manner and at the times the department reasonably requires.</w:t>
      </w:r>
    </w:p>
    <w:p w14:paraId="2D5FD946" w14:textId="77777777" w:rsidR="00F02721" w:rsidRPr="00A675EA" w:rsidRDefault="00F02721" w:rsidP="00F02721">
      <w:pPr>
        <w:numPr>
          <w:ilvl w:val="0"/>
          <w:numId w:val="22"/>
        </w:numPr>
        <w:tabs>
          <w:tab w:val="left" w:pos="360"/>
        </w:tabs>
        <w:spacing w:before="60" w:after="60" w:line="276" w:lineRule="auto"/>
        <w:jc w:val="both"/>
        <w:rPr>
          <w:rStyle w:val="HEADINGS"/>
          <w:rFonts w:ascii="Calibri" w:hAnsi="Calibri" w:cs="Calibri"/>
          <w:b/>
          <w:szCs w:val="18"/>
        </w:rPr>
      </w:pPr>
      <w:r w:rsidRPr="00A675EA">
        <w:rPr>
          <w:rStyle w:val="HEADINGS"/>
          <w:rFonts w:ascii="Calibri" w:hAnsi="Calibri" w:cs="Calibri"/>
          <w:b/>
          <w:szCs w:val="18"/>
        </w:rPr>
        <w:t>Suitable Materials, etc.:</w:t>
      </w:r>
    </w:p>
    <w:p w14:paraId="511F1B1C" w14:textId="77777777" w:rsidR="00F02721" w:rsidRPr="00A675EA" w:rsidRDefault="00F02721" w:rsidP="00F02721">
      <w:pPr>
        <w:spacing w:before="60" w:after="60" w:line="276" w:lineRule="auto"/>
        <w:jc w:val="both"/>
        <w:rPr>
          <w:rStyle w:val="HEADINGS"/>
          <w:rFonts w:ascii="Calibri" w:hAnsi="Calibri" w:cs="Calibri"/>
          <w:szCs w:val="18"/>
        </w:rPr>
      </w:pPr>
      <w:r w:rsidRPr="00A675EA">
        <w:rPr>
          <w:rStyle w:val="HEADINGS"/>
          <w:rFonts w:ascii="Calibri" w:hAnsi="Calibri" w:cs="Calibri"/>
          <w:szCs w:val="18"/>
        </w:rPr>
        <w:t>Unless otherwise specified, all materials, supplies or equipment offered by the Contractor shall be new, unused, and of the latest edition, version, model, or crop and of recent manufacture.</w:t>
      </w:r>
    </w:p>
    <w:p w14:paraId="315FE25B" w14:textId="77777777" w:rsidR="00F02721" w:rsidRPr="00A675EA" w:rsidRDefault="00F02721" w:rsidP="00F02721">
      <w:pPr>
        <w:numPr>
          <w:ilvl w:val="0"/>
          <w:numId w:val="23"/>
        </w:numPr>
        <w:tabs>
          <w:tab w:val="clear" w:pos="720"/>
          <w:tab w:val="num" w:pos="360"/>
        </w:tabs>
        <w:suppressAutoHyphen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Disputes:</w:t>
      </w:r>
    </w:p>
    <w:p w14:paraId="467B8716" w14:textId="77777777" w:rsidR="00F02721" w:rsidRPr="00A675EA" w:rsidRDefault="00F02721" w:rsidP="00F02721">
      <w:pPr>
        <w:suppressAutoHyphens/>
        <w:spacing w:before="60" w:after="60" w:line="276" w:lineRule="auto"/>
        <w:jc w:val="both"/>
        <w:rPr>
          <w:rFonts w:ascii="Calibri" w:hAnsi="Calibri" w:cs="Calibri"/>
          <w:sz w:val="18"/>
          <w:szCs w:val="18"/>
        </w:rPr>
      </w:pPr>
      <w:r w:rsidRPr="00A675EA">
        <w:rPr>
          <w:rFonts w:ascii="Calibri" w:hAnsi="Calibri" w:cs="Calibri"/>
          <w:sz w:val="18"/>
          <w:szCs w:val="18"/>
        </w:rPr>
        <w:t>If the Contractor has a claim arising in connection with the contract that it cannot resolve with the State by mutual agreement, it shall pursue the claim, if at all, in accordance with the provisions of AS 36.30.620</w:t>
      </w:r>
      <w:r w:rsidRPr="00A675EA">
        <w:rPr>
          <w:rFonts w:ascii="Calibri" w:hAnsi="Calibri" w:cs="Calibri"/>
          <w:sz w:val="18"/>
          <w:szCs w:val="18"/>
        </w:rPr>
        <w:noBreakHyphen/>
        <w:t>AS 36.30.632</w:t>
      </w:r>
    </w:p>
    <w:p w14:paraId="0BFA4285" w14:textId="77777777" w:rsidR="00F02721" w:rsidRPr="00A675EA" w:rsidRDefault="00F02721" w:rsidP="00F02721">
      <w:pPr>
        <w:tabs>
          <w:tab w:val="left" w:pos="360"/>
        </w:tabs>
        <w:suppressAutoHyphens/>
        <w:spacing w:before="60" w:after="60" w:line="276" w:lineRule="auto"/>
        <w:jc w:val="both"/>
        <w:rPr>
          <w:rStyle w:val="HEADINGS"/>
          <w:rFonts w:ascii="Calibri" w:hAnsi="Calibri" w:cs="Calibri"/>
          <w:b/>
          <w:szCs w:val="18"/>
        </w:rPr>
      </w:pPr>
      <w:r w:rsidRPr="00A675EA">
        <w:rPr>
          <w:rStyle w:val="HEADINGS"/>
          <w:rFonts w:ascii="Calibri" w:hAnsi="Calibri" w:cs="Calibri"/>
          <w:b/>
          <w:szCs w:val="18"/>
        </w:rPr>
        <w:t>4.</w:t>
      </w:r>
      <w:r w:rsidRPr="00A675EA">
        <w:rPr>
          <w:rStyle w:val="HEADINGS"/>
          <w:rFonts w:ascii="Calibri" w:hAnsi="Calibri" w:cs="Calibri"/>
          <w:b/>
          <w:szCs w:val="18"/>
        </w:rPr>
        <w:tab/>
        <w:t>Default:</w:t>
      </w:r>
    </w:p>
    <w:p w14:paraId="1AD68E88" w14:textId="77777777" w:rsidR="00F02721" w:rsidRPr="00A675EA" w:rsidRDefault="00F02721" w:rsidP="00F02721">
      <w:pPr>
        <w:suppressAutoHyphens/>
        <w:spacing w:before="60" w:after="60" w:line="276" w:lineRule="auto"/>
        <w:jc w:val="both"/>
        <w:rPr>
          <w:rStyle w:val="HEADINGS"/>
          <w:rFonts w:ascii="Calibri" w:hAnsi="Calibri" w:cs="Calibri"/>
          <w:szCs w:val="18"/>
        </w:rPr>
      </w:pPr>
      <w:r w:rsidRPr="00A675EA">
        <w:rPr>
          <w:rFonts w:ascii="Calibri" w:hAnsi="Calibri" w:cs="Calibri"/>
          <w:sz w:val="18"/>
          <w:szCs w:val="18"/>
        </w:rPr>
        <w:t>In case of default by the Contractor, for any reason whatsoever, the State of Alaska may procure the goods or services from another source and hold the Contractor responsible for any resulting excess cost and may seek other remedies under law or equity.</w:t>
      </w:r>
    </w:p>
    <w:p w14:paraId="3426C34F" w14:textId="77777777" w:rsidR="00F02721" w:rsidRPr="00A675EA" w:rsidRDefault="00F02721" w:rsidP="00F02721">
      <w:pPr>
        <w:tabs>
          <w:tab w:val="left" w:pos="360"/>
        </w:tabs>
        <w:suppressAutoHyphens/>
        <w:spacing w:before="60" w:after="60" w:line="276" w:lineRule="auto"/>
        <w:jc w:val="both"/>
        <w:rPr>
          <w:rStyle w:val="HEADINGS"/>
          <w:rFonts w:ascii="Calibri" w:hAnsi="Calibri" w:cs="Calibri"/>
          <w:b/>
          <w:szCs w:val="18"/>
        </w:rPr>
      </w:pPr>
      <w:r w:rsidRPr="00A675EA">
        <w:rPr>
          <w:rStyle w:val="HEADINGS"/>
          <w:rFonts w:ascii="Calibri" w:hAnsi="Calibri" w:cs="Calibri"/>
          <w:b/>
          <w:szCs w:val="18"/>
        </w:rPr>
        <w:t>5.</w:t>
      </w:r>
      <w:r w:rsidRPr="00A675EA">
        <w:rPr>
          <w:rStyle w:val="HEADINGS"/>
          <w:rFonts w:ascii="Calibri" w:hAnsi="Calibri" w:cs="Calibri"/>
          <w:b/>
          <w:szCs w:val="18"/>
        </w:rPr>
        <w:tab/>
        <w:t>No Assignment or Delegation:</w:t>
      </w:r>
    </w:p>
    <w:p w14:paraId="4E1F879D" w14:textId="77777777" w:rsidR="00F02721" w:rsidRPr="00A675EA" w:rsidRDefault="00F02721" w:rsidP="00F02721">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fldChar w:fldCharType="begin"/>
      </w:r>
      <w:r w:rsidRPr="00A675EA">
        <w:rPr>
          <w:rStyle w:val="HEADINGS"/>
          <w:rFonts w:ascii="Calibri" w:hAnsi="Calibri" w:cs="Calibri"/>
          <w:szCs w:val="18"/>
        </w:rPr>
        <w:instrText>ADVANCE \U 4.30</w:instrText>
      </w:r>
      <w:r w:rsidRPr="00A675EA">
        <w:rPr>
          <w:rStyle w:val="HEADINGS"/>
          <w:rFonts w:ascii="Calibri" w:hAnsi="Calibri" w:cs="Calibri"/>
          <w:szCs w:val="18"/>
        </w:rPr>
        <w:fldChar w:fldCharType="end"/>
      </w:r>
      <w:r w:rsidRPr="00A675EA">
        <w:rPr>
          <w:rStyle w:val="HEADINGS"/>
          <w:rFonts w:ascii="Calibri" w:hAnsi="Calibri" w:cs="Calibri"/>
          <w:szCs w:val="18"/>
        </w:rPr>
        <w:t>The Contractor may not assign or delegate this contract, or any part of it, or any right to any of the money to be paid under it, except with the written consent of the Procurement Officer.</w:t>
      </w:r>
    </w:p>
    <w:p w14:paraId="2AA26AAD" w14:textId="77777777" w:rsidR="00F02721" w:rsidRDefault="00F02721" w:rsidP="00F02721">
      <w:pPr>
        <w:numPr>
          <w:ilvl w:val="0"/>
          <w:numId w:val="24"/>
        </w:numPr>
        <w:tabs>
          <w:tab w:val="clear" w:pos="720"/>
          <w:tab w:val="num" w:pos="360"/>
        </w:tabs>
        <w:suppressAutoHyphens/>
        <w:spacing w:before="60" w:after="60" w:line="276" w:lineRule="auto"/>
        <w:ind w:left="360"/>
        <w:jc w:val="both"/>
        <w:rPr>
          <w:rStyle w:val="HEADINGS"/>
          <w:rFonts w:ascii="Calibri" w:hAnsi="Calibri" w:cs="Calibri"/>
          <w:b/>
          <w:szCs w:val="18"/>
        </w:rPr>
      </w:pPr>
      <w:r>
        <w:rPr>
          <w:rStyle w:val="HEADINGS"/>
          <w:rFonts w:ascii="Calibri" w:hAnsi="Calibri" w:cs="Calibri"/>
          <w:b/>
          <w:szCs w:val="18"/>
        </w:rPr>
        <w:t>Contract Disclosure:</w:t>
      </w:r>
    </w:p>
    <w:p w14:paraId="33E3441E" w14:textId="77777777" w:rsidR="00F02721" w:rsidRPr="00B948ED" w:rsidRDefault="00F02721" w:rsidP="005704CA">
      <w:pPr>
        <w:pStyle w:val="NoSpacing"/>
        <w:spacing w:line="276" w:lineRule="auto"/>
        <w:rPr>
          <w:rFonts w:cs="Calibri"/>
          <w:b/>
          <w:bCs/>
          <w:sz w:val="18"/>
          <w:szCs w:val="18"/>
        </w:rPr>
      </w:pPr>
      <w:r w:rsidRPr="00B948ED">
        <w:rPr>
          <w:rFonts w:cs="Calibri"/>
          <w:sz w:val="18"/>
          <w:szCs w:val="18"/>
        </w:rPr>
        <w:t>This contract and any amendment is a public record subject to disclosure under, for example, the Alaska Public Records Act. The contractor asserts that the information redacted in the attached copy of the contract is protected under federal or State of Alaska (State) law. If the nondisclosure of any such information is contested, the contractor will identify each authority that supports each nondisclosure, explain in detail why the authority supports the nondisclosure, provide a detailed affidavit supporting each nondisclosure, and otherwise fully support the State in defending each nondisclosure—e.g., provide briefs—in any court or administrative proceeding. Not doing so constitutes a withdrawal of the assertion that any information is protected and a waiver of any confidentiality; doing so does not obligate the State to protect any information. The State will only notify the contractor of an Alaska Public Records Act or other request for the contract if someone objects to the nondisclosure of the redacted information or the State decides to disclose the information.</w:t>
      </w:r>
    </w:p>
    <w:p w14:paraId="30B90180" w14:textId="77777777" w:rsidR="00F02721" w:rsidRPr="00A675EA" w:rsidRDefault="00F02721" w:rsidP="00F02721">
      <w:pPr>
        <w:numPr>
          <w:ilvl w:val="0"/>
          <w:numId w:val="24"/>
        </w:numPr>
        <w:tabs>
          <w:tab w:val="num" w:pos="360"/>
        </w:tabs>
        <w:suppressAutoHyphens/>
        <w:spacing w:before="60" w:after="60" w:line="276" w:lineRule="auto"/>
        <w:ind w:left="0" w:firstLine="0"/>
        <w:jc w:val="both"/>
        <w:rPr>
          <w:rStyle w:val="HEADINGS"/>
          <w:rFonts w:ascii="Calibri" w:hAnsi="Calibri" w:cs="Calibri"/>
          <w:b/>
          <w:szCs w:val="18"/>
        </w:rPr>
      </w:pPr>
      <w:r w:rsidRPr="00A675EA">
        <w:rPr>
          <w:rStyle w:val="HEADINGS"/>
          <w:rFonts w:ascii="Calibri" w:hAnsi="Calibri" w:cs="Calibri"/>
          <w:b/>
          <w:szCs w:val="18"/>
        </w:rPr>
        <w:t>No Additional Work or Material:</w:t>
      </w:r>
    </w:p>
    <w:p w14:paraId="447B53BB" w14:textId="77777777" w:rsidR="00F02721" w:rsidRPr="00A675EA" w:rsidRDefault="00F02721" w:rsidP="00F02721">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No claim for additional supplies or services, not specifically provided in this contract, performed or furnished by the Contractor, will be allowed, nor may the Contractor do any work or furnish any material not covered by the contract unless the work or material is ordered in writing by the Procurement Officer.  </w:t>
      </w:r>
    </w:p>
    <w:p w14:paraId="4A480AAB" w14:textId="77777777" w:rsidR="00F02721" w:rsidRPr="00A675EA" w:rsidRDefault="00F02721" w:rsidP="00F02721">
      <w:pPr>
        <w:numPr>
          <w:ilvl w:val="0"/>
          <w:numId w:val="24"/>
        </w:numPr>
        <w:tabs>
          <w:tab w:val="left" w:pos="360"/>
        </w:tabs>
        <w:suppressAutoHyphens/>
        <w:spacing w:before="60" w:after="60" w:line="276" w:lineRule="auto"/>
        <w:ind w:left="0" w:firstLine="0"/>
        <w:jc w:val="both"/>
        <w:rPr>
          <w:rStyle w:val="HEADINGS"/>
          <w:rFonts w:ascii="Calibri" w:hAnsi="Calibri" w:cs="Calibri"/>
          <w:b/>
          <w:szCs w:val="18"/>
        </w:rPr>
      </w:pPr>
      <w:r w:rsidRPr="00A675EA">
        <w:rPr>
          <w:rStyle w:val="HEADINGS"/>
          <w:rFonts w:ascii="Calibri" w:hAnsi="Calibri" w:cs="Calibri"/>
          <w:b/>
          <w:szCs w:val="18"/>
        </w:rPr>
        <w:t>Independent Contractor:</w:t>
      </w:r>
    </w:p>
    <w:p w14:paraId="48CE24E0" w14:textId="77777777" w:rsidR="00F02721" w:rsidRPr="00A675EA" w:rsidRDefault="00F02721" w:rsidP="00F02721">
      <w:pPr>
        <w:tabs>
          <w:tab w:val="left" w:pos="270"/>
        </w:tabs>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The Contractor and any agents and employees of the Contractor act in an independent capacity and are not officers or employees or agents of the State in the performance of this contract.  </w:t>
      </w:r>
    </w:p>
    <w:p w14:paraId="27698EA7" w14:textId="77777777" w:rsidR="00F02721" w:rsidRPr="00A675EA" w:rsidRDefault="00F02721" w:rsidP="00F02721">
      <w:pPr>
        <w:numPr>
          <w:ilvl w:val="0"/>
          <w:numId w:val="24"/>
        </w:numPr>
        <w:tabs>
          <w:tab w:val="left" w:pos="360"/>
        </w:tabs>
        <w:suppressAutoHyphens/>
        <w:spacing w:before="60" w:after="60" w:line="276" w:lineRule="auto"/>
        <w:ind w:left="0" w:firstLine="0"/>
        <w:jc w:val="both"/>
        <w:rPr>
          <w:rStyle w:val="HEADINGS"/>
          <w:rFonts w:ascii="Calibri" w:hAnsi="Calibri" w:cs="Calibri"/>
          <w:b/>
          <w:szCs w:val="18"/>
        </w:rPr>
      </w:pPr>
      <w:r w:rsidRPr="00A675EA">
        <w:rPr>
          <w:rStyle w:val="HEADINGS"/>
          <w:rFonts w:ascii="Calibri" w:hAnsi="Calibri" w:cs="Calibri"/>
          <w:b/>
          <w:szCs w:val="18"/>
        </w:rPr>
        <w:t>Payment of Taxes:</w:t>
      </w:r>
    </w:p>
    <w:p w14:paraId="17925804" w14:textId="77777777" w:rsidR="00F02721" w:rsidRPr="00A675EA" w:rsidRDefault="00F02721" w:rsidP="00F02721">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As a condition of performance of this contract, the Contractor shall pay all federal, State, and local taxes incurred by the Contractor and shall require their payment by any sub</w:t>
      </w:r>
      <w:r w:rsidR="004C6A64">
        <w:rPr>
          <w:rStyle w:val="HEADINGS"/>
          <w:rFonts w:ascii="Calibri" w:hAnsi="Calibri" w:cs="Calibri"/>
          <w:szCs w:val="18"/>
        </w:rPr>
        <w:t>c</w:t>
      </w:r>
      <w:r w:rsidRPr="00A675EA">
        <w:rPr>
          <w:rStyle w:val="HEADINGS"/>
          <w:rFonts w:ascii="Calibri" w:hAnsi="Calibri" w:cs="Calibri"/>
          <w:szCs w:val="18"/>
        </w:rPr>
        <w:t xml:space="preserve">ontractor or any other persons in the performance of this contract.  Satisfactory performance of this paragraph is a condition precedent to payment by the State under this contract. </w:t>
      </w:r>
    </w:p>
    <w:p w14:paraId="64473F88" w14:textId="77777777" w:rsidR="00F02721" w:rsidRPr="00A675EA" w:rsidRDefault="00F02721" w:rsidP="00F02721">
      <w:pPr>
        <w:numPr>
          <w:ilvl w:val="0"/>
          <w:numId w:val="24"/>
        </w:numPr>
        <w:tabs>
          <w:tab w:val="num" w:pos="360"/>
        </w:tabs>
        <w:suppressAutoHyphens/>
        <w:spacing w:before="60" w:after="60" w:line="276" w:lineRule="auto"/>
        <w:ind w:left="0" w:firstLine="0"/>
        <w:jc w:val="both"/>
        <w:rPr>
          <w:rStyle w:val="HEADINGS"/>
          <w:rFonts w:ascii="Calibri" w:hAnsi="Calibri" w:cs="Calibri"/>
          <w:b/>
          <w:szCs w:val="18"/>
        </w:rPr>
      </w:pPr>
      <w:r w:rsidRPr="00A675EA">
        <w:rPr>
          <w:rStyle w:val="HEADINGS"/>
          <w:rFonts w:ascii="Calibri" w:hAnsi="Calibri" w:cs="Calibri"/>
          <w:b/>
          <w:szCs w:val="18"/>
        </w:rPr>
        <w:t>Compliance:</w:t>
      </w:r>
    </w:p>
    <w:p w14:paraId="1C5D3972" w14:textId="77777777" w:rsidR="00F02721" w:rsidRPr="00A675EA" w:rsidRDefault="00F02721" w:rsidP="00F02721">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In the performance of this contract, the Contractor must comply with all applicable federal, state, and borough regulations, codes, and laws, and be liable for all required insurance, licenses, permits and bonds.  </w:t>
      </w:r>
    </w:p>
    <w:p w14:paraId="3F71999D" w14:textId="77777777" w:rsidR="00F02721" w:rsidRPr="00A675EA" w:rsidRDefault="00F02721" w:rsidP="00F02721">
      <w:pPr>
        <w:numPr>
          <w:ilvl w:val="0"/>
          <w:numId w:val="25"/>
        </w:numPr>
        <w:tabs>
          <w:tab w:val="clear" w:pos="720"/>
        </w:tabs>
        <w:suppressAutoHyphen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Conflicting Provisions:</w:t>
      </w:r>
    </w:p>
    <w:p w14:paraId="041EF5A7" w14:textId="77777777" w:rsidR="00F02721" w:rsidRPr="00A675EA" w:rsidRDefault="00F02721" w:rsidP="00F02721">
      <w:pPr>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Unless specifically amended and approved by the State of Alaska, Department of Law, the terms of this contract supersede any provisions the Contractor may seek to add. The Contractor may not add additional or different terms to this contract; AS 45.02.207(b)(1). </w:t>
      </w:r>
      <w:r w:rsidRPr="00A675EA">
        <w:rPr>
          <w:rFonts w:ascii="Calibri" w:hAnsi="Calibri" w:cs="Calibri"/>
          <w:sz w:val="18"/>
          <w:szCs w:val="18"/>
        </w:rPr>
        <w:t xml:space="preserve">The Contractor specifically acknowledges and agrees that, among other things, provisions in any documents it sees to append hereto that purport to (1) waive the State of Alaska’s sovereign immunity, (2) impose indemnification obligations on the State of Alaska, or (3) seek to limit liability of the Contractor for acts of Contractor negligence, are expressly superseded by this contract and are void.  </w:t>
      </w:r>
    </w:p>
    <w:p w14:paraId="32C2C470" w14:textId="77777777" w:rsidR="00F02721" w:rsidRPr="00A675EA" w:rsidRDefault="00F02721" w:rsidP="00F02721">
      <w:pPr>
        <w:numPr>
          <w:ilvl w:val="0"/>
          <w:numId w:val="25"/>
        </w:numPr>
        <w:tabs>
          <w:tab w:val="clear" w:pos="720"/>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lastRenderedPageBreak/>
        <w:t xml:space="preserve">Officials Not to Benefit: </w:t>
      </w:r>
    </w:p>
    <w:p w14:paraId="74F6BC13" w14:textId="77777777" w:rsidR="00F02721" w:rsidRPr="00A675EA" w:rsidRDefault="00F02721" w:rsidP="00F02721">
      <w:pPr>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Contractor must comply with all applicable federal or State laws regulating ethical conduct of public officers and employees.  </w:t>
      </w:r>
    </w:p>
    <w:p w14:paraId="389A185E" w14:textId="77777777" w:rsidR="00F02721" w:rsidRPr="00A675EA" w:rsidRDefault="00F02721" w:rsidP="00F02721">
      <w:pPr>
        <w:numPr>
          <w:ilvl w:val="0"/>
          <w:numId w:val="25"/>
        </w:numPr>
        <w:tabs>
          <w:tab w:val="clear" w:pos="720"/>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Contract Prices:</w:t>
      </w:r>
    </w:p>
    <w:p w14:paraId="0AA5A48B" w14:textId="77777777" w:rsidR="00F02721" w:rsidRPr="00A675EA" w:rsidRDefault="00F02721" w:rsidP="00F02721">
      <w:pPr>
        <w:spacing w:before="60" w:after="60" w:line="276" w:lineRule="auto"/>
        <w:jc w:val="both"/>
        <w:rPr>
          <w:rStyle w:val="HEADINGS"/>
          <w:rFonts w:ascii="Calibri" w:hAnsi="Calibri" w:cs="Calibri"/>
          <w:szCs w:val="18"/>
        </w:rPr>
      </w:pPr>
      <w:r w:rsidRPr="00A675EA">
        <w:rPr>
          <w:rStyle w:val="HEADINGS"/>
          <w:rFonts w:ascii="Calibri" w:hAnsi="Calibri" w:cs="Calibri"/>
          <w:szCs w:val="18"/>
        </w:rPr>
        <w:t>Contract prices for commodities must be in U.S. funds and include applicable federal duty, brokerage fees, packaging, and transportation cost to the FOB point so that upon transfer of title the commodity can be utilized without further cost. Prices for services must be in U.S. funds and include applicable federal duty, brokerage fee, packaging, and transportation cost so that the services can be provided without further cost.</w:t>
      </w:r>
    </w:p>
    <w:p w14:paraId="0FA62C89" w14:textId="77777777" w:rsidR="00F02721" w:rsidRPr="00A675EA" w:rsidRDefault="00F02721" w:rsidP="00F02721">
      <w:pPr>
        <w:pStyle w:val="BodyText"/>
        <w:numPr>
          <w:ilvl w:val="0"/>
          <w:numId w:val="25"/>
        </w:numPr>
        <w:tabs>
          <w:tab w:val="clear" w:pos="300"/>
          <w:tab w:val="clear" w:pos="600"/>
          <w:tab w:val="clear" w:pos="72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Contract Funding:</w:t>
      </w:r>
    </w:p>
    <w:p w14:paraId="7507348C" w14:textId="77777777" w:rsidR="00F02721" w:rsidRDefault="00F02721" w:rsidP="00F02721">
      <w:pPr>
        <w:pStyle w:val="BodyText"/>
        <w:tabs>
          <w:tab w:val="clear" w:pos="300"/>
          <w:tab w:val="clear" w:pos="60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s>
        <w:spacing w:before="60" w:after="60" w:line="276" w:lineRule="auto"/>
        <w:jc w:val="both"/>
        <w:rPr>
          <w:rStyle w:val="HEADINGS"/>
          <w:rFonts w:ascii="Calibri" w:hAnsi="Calibri" w:cs="Calibri"/>
          <w:szCs w:val="18"/>
        </w:rPr>
      </w:pPr>
      <w:r w:rsidRPr="00A675EA">
        <w:rPr>
          <w:rStyle w:val="HEADINGS"/>
          <w:rFonts w:ascii="Calibri" w:hAnsi="Calibri" w:cs="Calibri"/>
          <w:szCs w:val="18"/>
        </w:rPr>
        <w:t>Contractors are advised that funds are available for the initial purchase and/or the first term of the contract.  Payment and performance obligations for succeeding purchases and/or additional terms of the contract are subject to the availability and appropriation of funds.</w:t>
      </w:r>
    </w:p>
    <w:p w14:paraId="3077C237" w14:textId="77777777" w:rsidR="00F02721" w:rsidRPr="00A675EA" w:rsidRDefault="00F02721" w:rsidP="00F02721">
      <w:pPr>
        <w:pStyle w:val="BodyText"/>
        <w:numPr>
          <w:ilvl w:val="0"/>
          <w:numId w:val="25"/>
        </w:numPr>
        <w:tabs>
          <w:tab w:val="clear" w:pos="300"/>
          <w:tab w:val="clear" w:pos="600"/>
          <w:tab w:val="clear" w:pos="72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Force Majeure:</w:t>
      </w:r>
    </w:p>
    <w:p w14:paraId="7D628C6C" w14:textId="77777777" w:rsidR="00F02721" w:rsidRPr="00A675EA" w:rsidRDefault="00F02721" w:rsidP="00F02721">
      <w:pPr>
        <w:pStyle w:val="BodyText"/>
        <w:tabs>
          <w:tab w:val="clear" w:pos="300"/>
          <w:tab w:val="clear" w:pos="60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s>
        <w:spacing w:before="60" w:after="60" w:line="276" w:lineRule="auto"/>
        <w:jc w:val="both"/>
        <w:rPr>
          <w:rStyle w:val="HEADINGS"/>
          <w:rFonts w:ascii="Calibri" w:hAnsi="Calibri" w:cs="Calibri"/>
          <w:szCs w:val="18"/>
        </w:rPr>
      </w:pPr>
      <w:r w:rsidRPr="00A675EA">
        <w:rPr>
          <w:rStyle w:val="HEADINGS"/>
          <w:rFonts w:ascii="Calibri" w:hAnsi="Calibri" w:cs="Calibri"/>
          <w:szCs w:val="18"/>
        </w:rPr>
        <w:t>The parties to this contract are not liable for the consequences of any failure to perform, or default in performing, any of their obligations under this Agreement, if that failure or default is caused by any unforeseeable Force Majeure, beyond the control of, and without the fault or negligence of, the respective party. For the purposes of this Agreement, Force Majeure will mean war (whether declared or not); revolution; invasion; insurrection; riot; civil commotion; sabotage; military or usurped power; lightning; explosion; fire; storm; drought; flood; earthquake; epidemic; quarantine; strikes; acts or restraints of governmental authorities affecting the project or directly or indirectly prohibiting or restricting the furnishing or use of materials or labor required; inability to secure materials, machinery, equipment or labor because of priority, allocation or other regulations of any governmental authorities.</w:t>
      </w:r>
    </w:p>
    <w:p w14:paraId="48B20046" w14:textId="77777777" w:rsidR="00F02721" w:rsidRPr="00A675EA" w:rsidRDefault="00F02721" w:rsidP="00F02721">
      <w:pPr>
        <w:pStyle w:val="BodyText"/>
        <w:numPr>
          <w:ilvl w:val="0"/>
          <w:numId w:val="25"/>
        </w:numPr>
        <w:tabs>
          <w:tab w:val="clear" w:pos="300"/>
          <w:tab w:val="clear" w:pos="600"/>
          <w:tab w:val="clear" w:pos="72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Contract Extension:</w:t>
      </w:r>
    </w:p>
    <w:p w14:paraId="6FC14CC7" w14:textId="77777777" w:rsidR="00F02721" w:rsidRDefault="00F02721" w:rsidP="00F02721">
      <w:pPr>
        <w:pStyle w:val="BodyText"/>
        <w:tabs>
          <w:tab w:val="clear" w:pos="300"/>
          <w:tab w:val="clear" w:pos="60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s>
        <w:spacing w:before="60" w:after="60" w:line="276" w:lineRule="auto"/>
        <w:jc w:val="both"/>
        <w:rPr>
          <w:rStyle w:val="HEADINGS"/>
          <w:rFonts w:ascii="Calibri" w:hAnsi="Calibri" w:cs="Calibri"/>
          <w:szCs w:val="18"/>
        </w:rPr>
      </w:pPr>
      <w:r w:rsidRPr="00A675EA">
        <w:rPr>
          <w:rStyle w:val="HEADINGS"/>
          <w:rFonts w:ascii="Calibri" w:hAnsi="Calibri" w:cs="Calibri"/>
          <w:szCs w:val="18"/>
        </w:rPr>
        <w:t>Unless otherwise provided, the State and the Contractor agree: (1) that any holding over of the contract excluding any exercised renewal options, will be considered as a month-to-month extension, and all other terms and conditions shall remain in full force and effect, and (2) to provide written notice to the other party of the intent to cancel such month-to-month extension at least thirty (30) days before the desired date of cancellation.</w:t>
      </w:r>
    </w:p>
    <w:p w14:paraId="65AB55D8" w14:textId="77777777" w:rsidR="00F02721" w:rsidRPr="00F02721" w:rsidRDefault="00F02721" w:rsidP="00F02721">
      <w:pPr>
        <w:pStyle w:val="BodyText"/>
        <w:numPr>
          <w:ilvl w:val="0"/>
          <w:numId w:val="25"/>
        </w:numPr>
        <w:tabs>
          <w:tab w:val="clear" w:pos="300"/>
          <w:tab w:val="clear" w:pos="600"/>
          <w:tab w:val="clear" w:pos="720"/>
          <w:tab w:val="clear" w:pos="840"/>
          <w:tab w:val="clear" w:pos="1020"/>
          <w:tab w:val="clear" w:pos="3168"/>
          <w:tab w:val="clear" w:pos="3888"/>
          <w:tab w:val="clear" w:pos="4608"/>
          <w:tab w:val="clear" w:pos="5328"/>
          <w:tab w:val="clear" w:pos="6048"/>
          <w:tab w:val="clear" w:pos="6768"/>
          <w:tab w:val="clear" w:pos="7488"/>
          <w:tab w:val="clear" w:pos="8208"/>
          <w:tab w:val="clear" w:pos="8928"/>
          <w:tab w:val="clear" w:pos="9648"/>
          <w:tab w:val="clear" w:pos="10368"/>
          <w:tab w:val="clear" w:pos="11088"/>
          <w:tab w:val="clear" w:pos="11808"/>
          <w:tab w:val="num" w:pos="360"/>
        </w:tabs>
        <w:spacing w:before="60" w:after="60" w:line="276" w:lineRule="auto"/>
        <w:ind w:left="360"/>
        <w:jc w:val="both"/>
        <w:rPr>
          <w:rStyle w:val="HEADINGS"/>
          <w:rFonts w:ascii="Calibri" w:hAnsi="Calibri" w:cs="Calibri"/>
          <w:szCs w:val="18"/>
        </w:rPr>
      </w:pPr>
      <w:r w:rsidRPr="00A675EA">
        <w:rPr>
          <w:rStyle w:val="HEADINGS"/>
          <w:rFonts w:ascii="Calibri" w:hAnsi="Calibri" w:cs="Calibri"/>
          <w:b/>
          <w:szCs w:val="18"/>
        </w:rPr>
        <w:t>Severability:</w:t>
      </w:r>
    </w:p>
    <w:p w14:paraId="79091A81" w14:textId="77777777" w:rsidR="00F02721" w:rsidRPr="00A675EA" w:rsidRDefault="00F02721" w:rsidP="00F02721">
      <w:pPr>
        <w:pStyle w:val="BodyTextIndent2"/>
        <w:tabs>
          <w:tab w:val="clear" w:pos="360"/>
          <w:tab w:val="clear" w:pos="576"/>
          <w:tab w:val="clear" w:pos="2016"/>
        </w:tabs>
        <w:spacing w:before="60" w:after="60" w:line="276" w:lineRule="auto"/>
        <w:ind w:left="0"/>
        <w:jc w:val="both"/>
        <w:rPr>
          <w:rStyle w:val="HEADINGS"/>
          <w:rFonts w:ascii="Calibri" w:hAnsi="Calibri" w:cs="Calibri"/>
          <w:szCs w:val="18"/>
        </w:rPr>
      </w:pPr>
      <w:r w:rsidRPr="00A675EA">
        <w:rPr>
          <w:rStyle w:val="HEADINGS"/>
          <w:rFonts w:ascii="Calibri" w:hAnsi="Calibri" w:cs="Calibri"/>
          <w:szCs w:val="18"/>
        </w:rPr>
        <w:t>If any provision of the contract is declared by a court to be illegal or in conflict with any law, the validity of the remaining terms and provisions will not be affected; and, the rights and obligations of the parties will be construed and enforced as if the contract did not contain the particular provision held to be invalid.</w:t>
      </w:r>
    </w:p>
    <w:p w14:paraId="6D4ABB4D" w14:textId="77777777" w:rsidR="00F02721" w:rsidRPr="00A675EA" w:rsidRDefault="00F02721" w:rsidP="00F02721">
      <w:pPr>
        <w:numPr>
          <w:ilvl w:val="0"/>
          <w:numId w:val="25"/>
        </w:numPr>
        <w:tabs>
          <w:tab w:val="clear" w:pos="720"/>
          <w:tab w:val="left"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Continuing Obligation of Contractor:</w:t>
      </w:r>
    </w:p>
    <w:p w14:paraId="67005D4D" w14:textId="77777777" w:rsidR="00F02721" w:rsidRPr="00A675EA" w:rsidRDefault="00F02721" w:rsidP="00F02721">
      <w:pPr>
        <w:pStyle w:val="BodyTextIndent2"/>
        <w:tabs>
          <w:tab w:val="clear" w:pos="360"/>
          <w:tab w:val="clear" w:pos="576"/>
          <w:tab w:val="clear" w:pos="2016"/>
        </w:tabs>
        <w:spacing w:before="60" w:after="60" w:line="276" w:lineRule="auto"/>
        <w:ind w:left="0"/>
        <w:jc w:val="both"/>
        <w:rPr>
          <w:rStyle w:val="HEADINGS"/>
          <w:rFonts w:ascii="Calibri" w:hAnsi="Calibri" w:cs="Calibri"/>
          <w:szCs w:val="18"/>
        </w:rPr>
      </w:pPr>
      <w:r w:rsidRPr="00A675EA">
        <w:rPr>
          <w:rStyle w:val="HEADINGS"/>
          <w:rFonts w:ascii="Calibri" w:hAnsi="Calibri" w:cs="Calibri"/>
          <w:szCs w:val="18"/>
        </w:rPr>
        <w:t>Notwithstanding the expiration date of this contract, the Contractor is obligated to fulfill its responsibilities until warranty, guarantee, maintenance and parts availability requirements have completely expired.</w:t>
      </w:r>
    </w:p>
    <w:p w14:paraId="14083535" w14:textId="77777777" w:rsidR="00F02721" w:rsidRPr="00A675EA" w:rsidRDefault="00F02721" w:rsidP="00F02721">
      <w:pPr>
        <w:numPr>
          <w:ilvl w:val="0"/>
          <w:numId w:val="25"/>
        </w:numPr>
        <w:tabs>
          <w:tab w:val="clear" w:pos="720"/>
          <w:tab w:val="num" w:pos="360"/>
          <w:tab w:val="decimal" w:pos="60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Termination.</w:t>
      </w:r>
    </w:p>
    <w:p w14:paraId="19EDEAC1" w14:textId="77777777" w:rsidR="00F02721" w:rsidRPr="00A675EA" w:rsidRDefault="00F02721" w:rsidP="00F02721">
      <w:pPr>
        <w:numPr>
          <w:ilvl w:val="0"/>
          <w:numId w:val="16"/>
        </w:numPr>
        <w:tabs>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before="60" w:after="60" w:line="276" w:lineRule="auto"/>
        <w:jc w:val="both"/>
        <w:rPr>
          <w:rStyle w:val="HEADINGS"/>
          <w:rFonts w:ascii="Calibri" w:hAnsi="Calibri" w:cs="Calibri"/>
          <w:szCs w:val="18"/>
        </w:rPr>
      </w:pPr>
      <w:r w:rsidRPr="00A675EA">
        <w:rPr>
          <w:rStyle w:val="HEADINGS"/>
          <w:rFonts w:ascii="Calibri" w:hAnsi="Calibri" w:cs="Calibri"/>
          <w:szCs w:val="18"/>
        </w:rPr>
        <w:t xml:space="preserve">The Procurement Officer, by written notice, may terminate this contract, in whole or in part, when it is in the best interest of the State. In the absence of a breach of contract by the Contractor, the State is liable only for payment in accordance with the payment provisions of this contract for services rendered before the effective date of termination. </w:t>
      </w:r>
    </w:p>
    <w:p w14:paraId="57539FF1" w14:textId="77777777" w:rsidR="00F02721" w:rsidRPr="00A675EA" w:rsidRDefault="00F02721" w:rsidP="00F02721">
      <w:pPr>
        <w:pStyle w:val="ListParagraph"/>
        <w:numPr>
          <w:ilvl w:val="0"/>
          <w:numId w:val="16"/>
        </w:numPr>
        <w:tabs>
          <w:tab w:val="left" w:pos="27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before="60" w:after="60" w:line="276" w:lineRule="auto"/>
        <w:contextualSpacing w:val="0"/>
        <w:jc w:val="both"/>
        <w:rPr>
          <w:rStyle w:val="HEADINGS"/>
          <w:rFonts w:ascii="Calibri" w:hAnsi="Calibri" w:cs="Calibri"/>
          <w:b/>
          <w:szCs w:val="18"/>
        </w:rPr>
      </w:pPr>
      <w:r w:rsidRPr="00A675EA">
        <w:rPr>
          <w:rStyle w:val="HEADINGS"/>
          <w:rFonts w:ascii="Calibri" w:hAnsi="Calibri" w:cs="Calibri"/>
          <w:szCs w:val="18"/>
        </w:rPr>
        <w:t>The Procurement Officer may also, by written notice, terminate this contract under Administrative Order 352 if the contractor supports or participates in a boycott of the State of Israel.</w:t>
      </w:r>
    </w:p>
    <w:p w14:paraId="3E2BB25F" w14:textId="77777777" w:rsidR="00F02721" w:rsidRPr="00A675EA" w:rsidRDefault="00F02721" w:rsidP="00F02721">
      <w:pPr>
        <w:numPr>
          <w:ilvl w:val="0"/>
          <w:numId w:val="25"/>
        </w:numPr>
        <w:tabs>
          <w:tab w:val="clear" w:pos="720"/>
          <w:tab w:val="num" w:pos="360"/>
        </w:tabs>
        <w:spacing w:before="60" w:after="60" w:line="276" w:lineRule="auto"/>
        <w:ind w:left="360"/>
        <w:jc w:val="both"/>
        <w:rPr>
          <w:rStyle w:val="HEADINGS"/>
          <w:rFonts w:ascii="Calibri" w:hAnsi="Calibri" w:cs="Calibri"/>
          <w:b/>
          <w:szCs w:val="18"/>
        </w:rPr>
      </w:pPr>
      <w:r w:rsidRPr="00A675EA">
        <w:rPr>
          <w:rStyle w:val="HEADINGS"/>
          <w:rFonts w:ascii="Calibri" w:hAnsi="Calibri" w:cs="Calibri"/>
          <w:b/>
          <w:szCs w:val="18"/>
        </w:rPr>
        <w:t>Governing Law; Forum Selection</w:t>
      </w:r>
    </w:p>
    <w:p w14:paraId="2D66CDD7" w14:textId="77777777" w:rsidR="00F02721" w:rsidRDefault="00F02721" w:rsidP="00F02721">
      <w:pPr>
        <w:pStyle w:val="BodyTextIndent2"/>
        <w:tabs>
          <w:tab w:val="clear" w:pos="360"/>
          <w:tab w:val="clear" w:pos="576"/>
          <w:tab w:val="clear" w:pos="2016"/>
        </w:tabs>
        <w:spacing w:before="60" w:after="60" w:line="276" w:lineRule="auto"/>
        <w:ind w:left="0"/>
        <w:jc w:val="both"/>
        <w:rPr>
          <w:rStyle w:val="HEADINGS"/>
          <w:rFonts w:ascii="Calibri" w:hAnsi="Calibri" w:cs="Calibri"/>
          <w:szCs w:val="18"/>
        </w:rPr>
      </w:pPr>
      <w:r w:rsidRPr="00A675EA">
        <w:rPr>
          <w:rStyle w:val="HEADINGS"/>
          <w:rFonts w:ascii="Calibri" w:hAnsi="Calibri" w:cs="Calibri"/>
          <w:szCs w:val="18"/>
        </w:rPr>
        <w:t>This contract is governed by the laws of the State of Alaska. To the extent not otherwise governed by Article 3 of this Appendix, any claim concerning this contract shall be brought only in the Superior Court of the State of Alaska and not elsewhere.</w:t>
      </w:r>
    </w:p>
    <w:p w14:paraId="5BF37716" w14:textId="77777777" w:rsidR="00F02721" w:rsidRPr="00A675EA" w:rsidRDefault="00F02721" w:rsidP="00A675EA">
      <w:pPr>
        <w:pStyle w:val="BodyTextIndent2"/>
        <w:tabs>
          <w:tab w:val="clear" w:pos="360"/>
          <w:tab w:val="clear" w:pos="576"/>
          <w:tab w:val="clear" w:pos="2016"/>
        </w:tabs>
        <w:spacing w:before="60" w:after="60" w:line="276" w:lineRule="auto"/>
        <w:ind w:left="0"/>
        <w:jc w:val="both"/>
        <w:rPr>
          <w:rStyle w:val="HEADINGS"/>
          <w:rFonts w:ascii="Calibri" w:hAnsi="Calibri" w:cs="Calibri"/>
          <w:szCs w:val="18"/>
        </w:rPr>
      </w:pPr>
    </w:p>
    <w:sectPr w:rsidR="00F02721" w:rsidRPr="00A675EA" w:rsidSect="009F4924">
      <w:endnotePr>
        <w:numFmt w:val="decimal"/>
      </w:endnotePr>
      <w:pgSz w:w="12240" w:h="15840" w:code="1"/>
      <w:pgMar w:top="1008" w:right="720" w:bottom="1008" w:left="720" w:header="432" w:footer="432"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40A3" w14:textId="77777777" w:rsidR="00050B49" w:rsidRDefault="00050B49">
      <w:pPr>
        <w:spacing w:line="20" w:lineRule="exact"/>
        <w:rPr>
          <w:sz w:val="24"/>
        </w:rPr>
      </w:pPr>
    </w:p>
  </w:endnote>
  <w:endnote w:type="continuationSeparator" w:id="0">
    <w:p w14:paraId="1FE832DC" w14:textId="77777777" w:rsidR="00050B49" w:rsidRDefault="00050B49">
      <w:r>
        <w:rPr>
          <w:sz w:val="24"/>
        </w:rPr>
        <w:t xml:space="preserve"> </w:t>
      </w:r>
    </w:p>
  </w:endnote>
  <w:endnote w:type="continuationNotice" w:id="1">
    <w:p w14:paraId="0B375141" w14:textId="77777777" w:rsidR="00050B49" w:rsidRDefault="00050B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581775"/>
      <w:docPartObj>
        <w:docPartGallery w:val="Page Numbers (Bottom of Page)"/>
        <w:docPartUnique/>
      </w:docPartObj>
    </w:sdtPr>
    <w:sdtEndPr>
      <w:rPr>
        <w:rFonts w:asciiTheme="minorHAnsi" w:hAnsiTheme="minorHAnsi"/>
        <w:sz w:val="20"/>
      </w:rPr>
    </w:sdtEndPr>
    <w:sdtContent>
      <w:sdt>
        <w:sdtPr>
          <w:id w:val="1728636285"/>
          <w:docPartObj>
            <w:docPartGallery w:val="Page Numbers (Top of Page)"/>
            <w:docPartUnique/>
          </w:docPartObj>
        </w:sdtPr>
        <w:sdtEndPr>
          <w:rPr>
            <w:rFonts w:asciiTheme="minorHAnsi" w:hAnsiTheme="minorHAnsi"/>
            <w:sz w:val="20"/>
          </w:rPr>
        </w:sdtEndPr>
        <w:sdtContent>
          <w:p w14:paraId="6BC85177" w14:textId="3E4851C4" w:rsidR="005704CA" w:rsidRPr="005704CA" w:rsidRDefault="005704CA" w:rsidP="005704CA">
            <w:pPr>
              <w:pStyle w:val="Footer"/>
              <w:tabs>
                <w:tab w:val="left" w:pos="615"/>
                <w:tab w:val="center" w:pos="5400"/>
              </w:tabs>
              <w:rPr>
                <w:rFonts w:asciiTheme="minorHAnsi" w:hAnsiTheme="minorHAnsi"/>
                <w:sz w:val="20"/>
              </w:rPr>
            </w:pPr>
            <w:r w:rsidRPr="005704CA">
              <w:rPr>
                <w:rFonts w:asciiTheme="minorHAnsi" w:hAnsiTheme="minorHAnsi"/>
                <w:sz w:val="20"/>
              </w:rPr>
              <w:t>{SCF-1/V1/11.12.25}</w:t>
            </w:r>
            <w:r w:rsidRPr="005704CA">
              <w:rPr>
                <w:rFonts w:asciiTheme="minorHAnsi" w:hAnsiTheme="minorHAnsi"/>
                <w:sz w:val="20"/>
              </w:rPr>
              <w:tab/>
            </w:r>
            <w:r w:rsidRPr="005704CA">
              <w:rPr>
                <w:rFonts w:asciiTheme="minorHAnsi" w:hAnsiTheme="minorHAnsi"/>
                <w:sz w:val="20"/>
              </w:rPr>
              <w:tab/>
              <w:t xml:space="preserve">Page </w:t>
            </w:r>
            <w:r w:rsidRPr="005704CA">
              <w:rPr>
                <w:rFonts w:asciiTheme="minorHAnsi" w:hAnsiTheme="minorHAnsi"/>
                <w:b/>
                <w:bCs/>
                <w:sz w:val="20"/>
              </w:rPr>
              <w:fldChar w:fldCharType="begin"/>
            </w:r>
            <w:r w:rsidRPr="005704CA">
              <w:rPr>
                <w:rFonts w:asciiTheme="minorHAnsi" w:hAnsiTheme="minorHAnsi"/>
                <w:b/>
                <w:bCs/>
                <w:sz w:val="20"/>
              </w:rPr>
              <w:instrText xml:space="preserve"> PAGE </w:instrText>
            </w:r>
            <w:r w:rsidRPr="005704CA">
              <w:rPr>
                <w:rFonts w:asciiTheme="minorHAnsi" w:hAnsiTheme="minorHAnsi"/>
                <w:b/>
                <w:bCs/>
                <w:sz w:val="20"/>
              </w:rPr>
              <w:fldChar w:fldCharType="separate"/>
            </w:r>
            <w:r w:rsidRPr="005704CA">
              <w:rPr>
                <w:rFonts w:asciiTheme="minorHAnsi" w:hAnsiTheme="minorHAnsi"/>
                <w:b/>
                <w:bCs/>
                <w:noProof/>
                <w:sz w:val="20"/>
              </w:rPr>
              <w:t>2</w:t>
            </w:r>
            <w:r w:rsidRPr="005704CA">
              <w:rPr>
                <w:rFonts w:asciiTheme="minorHAnsi" w:hAnsiTheme="minorHAnsi"/>
                <w:b/>
                <w:bCs/>
                <w:sz w:val="20"/>
              </w:rPr>
              <w:fldChar w:fldCharType="end"/>
            </w:r>
            <w:r w:rsidRPr="005704CA">
              <w:rPr>
                <w:rFonts w:asciiTheme="minorHAnsi" w:hAnsiTheme="minorHAnsi"/>
                <w:sz w:val="20"/>
              </w:rPr>
              <w:t xml:space="preserve"> of </w:t>
            </w:r>
            <w:r w:rsidRPr="005704CA">
              <w:rPr>
                <w:rFonts w:asciiTheme="minorHAnsi" w:hAnsiTheme="minorHAnsi"/>
                <w:b/>
                <w:bCs/>
                <w:sz w:val="20"/>
              </w:rPr>
              <w:fldChar w:fldCharType="begin"/>
            </w:r>
            <w:r w:rsidRPr="005704CA">
              <w:rPr>
                <w:rFonts w:asciiTheme="minorHAnsi" w:hAnsiTheme="minorHAnsi"/>
                <w:b/>
                <w:bCs/>
                <w:sz w:val="20"/>
              </w:rPr>
              <w:instrText xml:space="preserve"> NUMPAGES  </w:instrText>
            </w:r>
            <w:r w:rsidRPr="005704CA">
              <w:rPr>
                <w:rFonts w:asciiTheme="minorHAnsi" w:hAnsiTheme="minorHAnsi"/>
                <w:b/>
                <w:bCs/>
                <w:sz w:val="20"/>
              </w:rPr>
              <w:fldChar w:fldCharType="separate"/>
            </w:r>
            <w:r w:rsidRPr="005704CA">
              <w:rPr>
                <w:rFonts w:asciiTheme="minorHAnsi" w:hAnsiTheme="minorHAnsi"/>
                <w:b/>
                <w:bCs/>
                <w:noProof/>
                <w:sz w:val="20"/>
              </w:rPr>
              <w:t>2</w:t>
            </w:r>
            <w:r w:rsidRPr="005704CA">
              <w:rPr>
                <w:rFonts w:asciiTheme="minorHAnsi" w:hAnsiTheme="minorHAnsi"/>
                <w:b/>
                <w:bCs/>
                <w:sz w:val="20"/>
              </w:rPr>
              <w:fldChar w:fldCharType="end"/>
            </w:r>
          </w:p>
        </w:sdtContent>
      </w:sdt>
    </w:sdtContent>
  </w:sdt>
  <w:p w14:paraId="5CDF7704" w14:textId="596AA853" w:rsidR="00A675EA" w:rsidRPr="005704CA" w:rsidRDefault="00A675EA" w:rsidP="00A675EA">
    <w:pPr>
      <w:pStyle w:val="Footer"/>
      <w:rPr>
        <w:rFonts w:asciiTheme="minorHAnsi" w:hAnsiTheme="minorHAns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FC98" w14:textId="77777777" w:rsidR="00050B49" w:rsidRDefault="00050B49">
      <w:r>
        <w:rPr>
          <w:sz w:val="24"/>
        </w:rPr>
        <w:separator/>
      </w:r>
    </w:p>
  </w:footnote>
  <w:footnote w:type="continuationSeparator" w:id="0">
    <w:p w14:paraId="487E0CD6" w14:textId="77777777" w:rsidR="00050B49" w:rsidRDefault="00050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632B"/>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11F47769"/>
    <w:multiLevelType w:val="multilevel"/>
    <w:tmpl w:val="AC42F27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435"/>
      </w:pPr>
      <w:rPr>
        <w:rFonts w:hint="default"/>
      </w:rPr>
    </w:lvl>
    <w:lvl w:ilvl="2">
      <w:start w:val="1"/>
      <w:numFmt w:val="decimal"/>
      <w:lvlText w:val="%1.%2.%3"/>
      <w:lvlJc w:val="left"/>
      <w:pPr>
        <w:tabs>
          <w:tab w:val="num" w:pos="1005"/>
        </w:tabs>
        <w:ind w:left="1005" w:hanging="435"/>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2" w15:restartNumberingAfterBreak="0">
    <w:nsid w:val="12614100"/>
    <w:multiLevelType w:val="multilevel"/>
    <w:tmpl w:val="52342E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675578"/>
    <w:multiLevelType w:val="hybridMultilevel"/>
    <w:tmpl w:val="B3C4D43C"/>
    <w:lvl w:ilvl="0" w:tplc="FFFFFFFF">
      <w:start w:val="11"/>
      <w:numFmt w:val="decimal"/>
      <w:lvlText w:val="%1."/>
      <w:lvlJc w:val="left"/>
      <w:pPr>
        <w:tabs>
          <w:tab w:val="num" w:pos="720"/>
        </w:tabs>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1D702C"/>
    <w:multiLevelType w:val="hybridMultilevel"/>
    <w:tmpl w:val="29921026"/>
    <w:lvl w:ilvl="0" w:tplc="23AE15D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02538F"/>
    <w:multiLevelType w:val="hybridMultilevel"/>
    <w:tmpl w:val="D722D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77AD2"/>
    <w:multiLevelType w:val="multilevel"/>
    <w:tmpl w:val="6A62CCB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F12ECA"/>
    <w:multiLevelType w:val="multilevel"/>
    <w:tmpl w:val="38125252"/>
    <w:lvl w:ilvl="0">
      <w:start w:val="4"/>
      <w:numFmt w:val="decimal"/>
      <w:lvlText w:val="%1"/>
      <w:lvlJc w:val="left"/>
      <w:pPr>
        <w:tabs>
          <w:tab w:val="num" w:pos="360"/>
        </w:tabs>
        <w:ind w:left="360" w:hanging="360"/>
      </w:pPr>
      <w:rPr>
        <w:rFonts w:hint="default"/>
      </w:rPr>
    </w:lvl>
    <w:lvl w:ilvl="1">
      <w:start w:val="2"/>
      <w:numFmt w:val="none"/>
      <w:lvlText w:val="2.1"/>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8" w15:restartNumberingAfterBreak="0">
    <w:nsid w:val="246039C0"/>
    <w:multiLevelType w:val="multilevel"/>
    <w:tmpl w:val="29921026"/>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F43CBF"/>
    <w:multiLevelType w:val="hybridMultilevel"/>
    <w:tmpl w:val="97DC4FF6"/>
    <w:lvl w:ilvl="0" w:tplc="0D7A78B6">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540A24"/>
    <w:multiLevelType w:val="singleLevel"/>
    <w:tmpl w:val="7788252E"/>
    <w:lvl w:ilvl="0">
      <w:start w:val="2"/>
      <w:numFmt w:val="decimal"/>
      <w:lvlText w:val="%1."/>
      <w:lvlJc w:val="left"/>
      <w:pPr>
        <w:tabs>
          <w:tab w:val="num" w:pos="570"/>
        </w:tabs>
        <w:ind w:left="570" w:hanging="570"/>
      </w:pPr>
      <w:rPr>
        <w:rFonts w:hint="default"/>
      </w:rPr>
    </w:lvl>
  </w:abstractNum>
  <w:abstractNum w:abstractNumId="11" w15:restartNumberingAfterBreak="0">
    <w:nsid w:val="41B344AD"/>
    <w:multiLevelType w:val="hybridMultilevel"/>
    <w:tmpl w:val="29921026"/>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5E6519E"/>
    <w:multiLevelType w:val="hybridMultilevel"/>
    <w:tmpl w:val="544EC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1468E"/>
    <w:multiLevelType w:val="hybridMultilevel"/>
    <w:tmpl w:val="E7D4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0082C"/>
    <w:multiLevelType w:val="hybridMultilevel"/>
    <w:tmpl w:val="FEBC12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A3E6D00"/>
    <w:multiLevelType w:val="singleLevel"/>
    <w:tmpl w:val="0409000F"/>
    <w:lvl w:ilvl="0">
      <w:start w:val="16"/>
      <w:numFmt w:val="decimal"/>
      <w:lvlText w:val="%1."/>
      <w:lvlJc w:val="left"/>
      <w:pPr>
        <w:tabs>
          <w:tab w:val="num" w:pos="360"/>
        </w:tabs>
        <w:ind w:left="360" w:hanging="360"/>
      </w:pPr>
      <w:rPr>
        <w:rFonts w:hint="default"/>
      </w:rPr>
    </w:lvl>
  </w:abstractNum>
  <w:abstractNum w:abstractNumId="16" w15:restartNumberingAfterBreak="0">
    <w:nsid w:val="5B59272A"/>
    <w:multiLevelType w:val="hybridMultilevel"/>
    <w:tmpl w:val="02283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226FD"/>
    <w:multiLevelType w:val="singleLevel"/>
    <w:tmpl w:val="D4AA342C"/>
    <w:lvl w:ilvl="0">
      <w:start w:val="9"/>
      <w:numFmt w:val="decimal"/>
      <w:lvlText w:val="%1."/>
      <w:lvlJc w:val="left"/>
      <w:pPr>
        <w:tabs>
          <w:tab w:val="num" w:pos="840"/>
        </w:tabs>
        <w:ind w:left="840" w:hanging="840"/>
      </w:pPr>
      <w:rPr>
        <w:rFonts w:hint="default"/>
      </w:rPr>
    </w:lvl>
  </w:abstractNum>
  <w:abstractNum w:abstractNumId="18" w15:restartNumberingAfterBreak="0">
    <w:nsid w:val="632D768E"/>
    <w:multiLevelType w:val="hybridMultilevel"/>
    <w:tmpl w:val="6A62CCB0"/>
    <w:lvl w:ilvl="0" w:tplc="163A044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851AC"/>
    <w:multiLevelType w:val="singleLevel"/>
    <w:tmpl w:val="0409000F"/>
    <w:lvl w:ilvl="0">
      <w:start w:val="17"/>
      <w:numFmt w:val="decimal"/>
      <w:lvlText w:val="%1."/>
      <w:lvlJc w:val="left"/>
      <w:pPr>
        <w:tabs>
          <w:tab w:val="num" w:pos="360"/>
        </w:tabs>
        <w:ind w:left="360" w:hanging="360"/>
      </w:pPr>
      <w:rPr>
        <w:rFonts w:hint="default"/>
      </w:rPr>
    </w:lvl>
  </w:abstractNum>
  <w:abstractNum w:abstractNumId="20" w15:restartNumberingAfterBreak="0">
    <w:nsid w:val="695958CB"/>
    <w:multiLevelType w:val="hybridMultilevel"/>
    <w:tmpl w:val="6A62CCB0"/>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0803817"/>
    <w:multiLevelType w:val="multilevel"/>
    <w:tmpl w:val="857C7022"/>
    <w:lvl w:ilvl="0">
      <w:start w:val="4"/>
      <w:numFmt w:val="decimal"/>
      <w:lvlText w:val="%1"/>
      <w:lvlJc w:val="left"/>
      <w:pPr>
        <w:tabs>
          <w:tab w:val="num" w:pos="360"/>
        </w:tabs>
        <w:ind w:left="360" w:hanging="360"/>
      </w:pPr>
      <w:rPr>
        <w:rFonts w:hint="default"/>
      </w:rPr>
    </w:lvl>
    <w:lvl w:ilvl="1">
      <w:start w:val="2"/>
      <w:numFmt w:val="none"/>
      <w:lvlText w:val="2.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22" w15:restartNumberingAfterBreak="0">
    <w:nsid w:val="71EC3098"/>
    <w:multiLevelType w:val="hybridMultilevel"/>
    <w:tmpl w:val="B3C4D43C"/>
    <w:lvl w:ilvl="0" w:tplc="EB34AEF2">
      <w:start w:val="11"/>
      <w:numFmt w:val="decimal"/>
      <w:lvlText w:val="%1."/>
      <w:lvlJc w:val="left"/>
      <w:pPr>
        <w:tabs>
          <w:tab w:val="num" w:pos="720"/>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B5384"/>
    <w:multiLevelType w:val="hybridMultilevel"/>
    <w:tmpl w:val="FEBC12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8150FD"/>
    <w:multiLevelType w:val="singleLevel"/>
    <w:tmpl w:val="7788252E"/>
    <w:lvl w:ilvl="0">
      <w:start w:val="2"/>
      <w:numFmt w:val="decimal"/>
      <w:lvlText w:val="%1."/>
      <w:lvlJc w:val="left"/>
      <w:pPr>
        <w:tabs>
          <w:tab w:val="num" w:pos="570"/>
        </w:tabs>
        <w:ind w:left="570" w:hanging="570"/>
      </w:pPr>
      <w:rPr>
        <w:rFonts w:hint="default"/>
      </w:rPr>
    </w:lvl>
  </w:abstractNum>
  <w:num w:numId="1" w16cid:durableId="52436575">
    <w:abstractNumId w:val="7"/>
  </w:num>
  <w:num w:numId="2" w16cid:durableId="1746494720">
    <w:abstractNumId w:val="21"/>
  </w:num>
  <w:num w:numId="3" w16cid:durableId="1971739952">
    <w:abstractNumId w:val="1"/>
  </w:num>
  <w:num w:numId="4" w16cid:durableId="1226263427">
    <w:abstractNumId w:val="0"/>
  </w:num>
  <w:num w:numId="5" w16cid:durableId="503129504">
    <w:abstractNumId w:val="10"/>
  </w:num>
  <w:num w:numId="6" w16cid:durableId="664358077">
    <w:abstractNumId w:val="17"/>
  </w:num>
  <w:num w:numId="7" w16cid:durableId="560216279">
    <w:abstractNumId w:val="15"/>
  </w:num>
  <w:num w:numId="8" w16cid:durableId="1038555583">
    <w:abstractNumId w:val="19"/>
  </w:num>
  <w:num w:numId="9" w16cid:durableId="1526945256">
    <w:abstractNumId w:val="23"/>
  </w:num>
  <w:num w:numId="10" w16cid:durableId="1680814633">
    <w:abstractNumId w:val="2"/>
  </w:num>
  <w:num w:numId="11" w16cid:durableId="52625943">
    <w:abstractNumId w:val="18"/>
  </w:num>
  <w:num w:numId="12" w16cid:durableId="1448697943">
    <w:abstractNumId w:val="6"/>
  </w:num>
  <w:num w:numId="13" w16cid:durableId="604535250">
    <w:abstractNumId w:val="4"/>
  </w:num>
  <w:num w:numId="14" w16cid:durableId="924850041">
    <w:abstractNumId w:val="8"/>
  </w:num>
  <w:num w:numId="15" w16cid:durableId="770973755">
    <w:abstractNumId w:val="9"/>
  </w:num>
  <w:num w:numId="16" w16cid:durableId="861673039">
    <w:abstractNumId w:val="5"/>
  </w:num>
  <w:num w:numId="17" w16cid:durableId="103231045">
    <w:abstractNumId w:val="16"/>
  </w:num>
  <w:num w:numId="18" w16cid:durableId="1360007957">
    <w:abstractNumId w:val="12"/>
  </w:num>
  <w:num w:numId="19" w16cid:durableId="942689836">
    <w:abstractNumId w:val="13"/>
  </w:num>
  <w:num w:numId="20" w16cid:durableId="670446033">
    <w:abstractNumId w:val="22"/>
  </w:num>
  <w:num w:numId="21" w16cid:durableId="1703095390">
    <w:abstractNumId w:val="14"/>
  </w:num>
  <w:num w:numId="22" w16cid:durableId="1529177582">
    <w:abstractNumId w:val="24"/>
  </w:num>
  <w:num w:numId="23" w16cid:durableId="903683494">
    <w:abstractNumId w:val="20"/>
  </w:num>
  <w:num w:numId="24" w16cid:durableId="688919659">
    <w:abstractNumId w:val="11"/>
  </w:num>
  <w:num w:numId="25" w16cid:durableId="1882017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BC"/>
    <w:rsid w:val="00024360"/>
    <w:rsid w:val="00030169"/>
    <w:rsid w:val="000337DC"/>
    <w:rsid w:val="000429F2"/>
    <w:rsid w:val="00050B49"/>
    <w:rsid w:val="00060E2B"/>
    <w:rsid w:val="000A4DFD"/>
    <w:rsid w:val="000B4180"/>
    <w:rsid w:val="0010619A"/>
    <w:rsid w:val="00144C4A"/>
    <w:rsid w:val="001A05D9"/>
    <w:rsid w:val="001F546D"/>
    <w:rsid w:val="00201889"/>
    <w:rsid w:val="00261C9C"/>
    <w:rsid w:val="0026728F"/>
    <w:rsid w:val="002832DF"/>
    <w:rsid w:val="002944A1"/>
    <w:rsid w:val="002A5D07"/>
    <w:rsid w:val="0031035A"/>
    <w:rsid w:val="0036732C"/>
    <w:rsid w:val="00370BAE"/>
    <w:rsid w:val="0037442B"/>
    <w:rsid w:val="003A1EC8"/>
    <w:rsid w:val="003A3B98"/>
    <w:rsid w:val="003B0A84"/>
    <w:rsid w:val="003B4519"/>
    <w:rsid w:val="003B64BC"/>
    <w:rsid w:val="0042459C"/>
    <w:rsid w:val="0049629C"/>
    <w:rsid w:val="004C6A64"/>
    <w:rsid w:val="00517E7D"/>
    <w:rsid w:val="00536EAA"/>
    <w:rsid w:val="00546134"/>
    <w:rsid w:val="00564049"/>
    <w:rsid w:val="005704CA"/>
    <w:rsid w:val="00576DB0"/>
    <w:rsid w:val="00590A12"/>
    <w:rsid w:val="005A5161"/>
    <w:rsid w:val="00611B5B"/>
    <w:rsid w:val="00611F9E"/>
    <w:rsid w:val="00647B2A"/>
    <w:rsid w:val="00652D97"/>
    <w:rsid w:val="006C4BB3"/>
    <w:rsid w:val="006C785C"/>
    <w:rsid w:val="006E7DA2"/>
    <w:rsid w:val="00701C8D"/>
    <w:rsid w:val="007C3125"/>
    <w:rsid w:val="008148EC"/>
    <w:rsid w:val="008238F5"/>
    <w:rsid w:val="00832F4D"/>
    <w:rsid w:val="008573E3"/>
    <w:rsid w:val="00861F43"/>
    <w:rsid w:val="00885DC5"/>
    <w:rsid w:val="00895756"/>
    <w:rsid w:val="008B063B"/>
    <w:rsid w:val="008B7AE3"/>
    <w:rsid w:val="008E48C6"/>
    <w:rsid w:val="009117DD"/>
    <w:rsid w:val="00976067"/>
    <w:rsid w:val="00992203"/>
    <w:rsid w:val="009923A5"/>
    <w:rsid w:val="009E0E29"/>
    <w:rsid w:val="009E6065"/>
    <w:rsid w:val="009F4924"/>
    <w:rsid w:val="00A01F61"/>
    <w:rsid w:val="00A37E4E"/>
    <w:rsid w:val="00A675EA"/>
    <w:rsid w:val="00A872FA"/>
    <w:rsid w:val="00A93503"/>
    <w:rsid w:val="00B05836"/>
    <w:rsid w:val="00B41B5C"/>
    <w:rsid w:val="00B424AA"/>
    <w:rsid w:val="00B72204"/>
    <w:rsid w:val="00B8538E"/>
    <w:rsid w:val="00B948ED"/>
    <w:rsid w:val="00BE6C2D"/>
    <w:rsid w:val="00BF338D"/>
    <w:rsid w:val="00C13187"/>
    <w:rsid w:val="00C33D9A"/>
    <w:rsid w:val="00C45C68"/>
    <w:rsid w:val="00CC2EDD"/>
    <w:rsid w:val="00CF1259"/>
    <w:rsid w:val="00D41568"/>
    <w:rsid w:val="00D47AD6"/>
    <w:rsid w:val="00DA66B5"/>
    <w:rsid w:val="00DB2A5E"/>
    <w:rsid w:val="00DE1AA4"/>
    <w:rsid w:val="00DE2A08"/>
    <w:rsid w:val="00E2200D"/>
    <w:rsid w:val="00E370B0"/>
    <w:rsid w:val="00ED73BA"/>
    <w:rsid w:val="00F02721"/>
    <w:rsid w:val="00F0554D"/>
    <w:rsid w:val="00FA70DC"/>
    <w:rsid w:val="00FB37E8"/>
    <w:rsid w:val="00FD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C0DF8B"/>
  <w15:chartTrackingRefBased/>
  <w15:docId w15:val="{567A74B0-E397-45B4-881E-4CF38780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04"/>
    <w:rPr>
      <w:rFonts w:ascii="CG Times" w:hAnsi="CG Times"/>
      <w:sz w:val="22"/>
    </w:rPr>
  </w:style>
  <w:style w:type="paragraph" w:styleId="Heading1">
    <w:name w:val="heading 1"/>
    <w:basedOn w:val="Normal"/>
    <w:next w:val="Normal"/>
    <w:qFormat/>
    <w:rsid w:val="00B72204"/>
    <w:pPr>
      <w:keepNext/>
      <w:tabs>
        <w:tab w:val="center" w:pos="5688"/>
      </w:tabs>
      <w:suppressAutoHyphens/>
      <w:spacing w:line="173" w:lineRule="exact"/>
      <w:outlineLvl w:val="0"/>
    </w:pPr>
    <w:rPr>
      <w:rFonts w:ascii="Times New Roman" w:hAnsi="Times New Roman"/>
      <w:b/>
      <w:spacing w:val="-2"/>
      <w:sz w:val="14"/>
    </w:rPr>
  </w:style>
  <w:style w:type="paragraph" w:styleId="Heading2">
    <w:name w:val="heading 2"/>
    <w:basedOn w:val="Normal"/>
    <w:next w:val="Normal"/>
    <w:qFormat/>
    <w:rsid w:val="00B72204"/>
    <w:pPr>
      <w:keepNext/>
      <w:spacing w:before="240" w:after="60"/>
      <w:outlineLvl w:val="1"/>
    </w:pPr>
    <w:rPr>
      <w:rFonts w:ascii="Arial" w:hAnsi="Arial"/>
      <w:b/>
      <w:i/>
      <w:sz w:val="24"/>
    </w:rPr>
  </w:style>
  <w:style w:type="paragraph" w:styleId="Heading3">
    <w:name w:val="heading 3"/>
    <w:basedOn w:val="Normal"/>
    <w:next w:val="Normal"/>
    <w:qFormat/>
    <w:rsid w:val="00B72204"/>
    <w:pPr>
      <w:keepNext/>
      <w:suppressAutoHyphens/>
      <w:outlineLvl w:val="2"/>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72204"/>
    <w:rPr>
      <w:sz w:val="24"/>
    </w:rPr>
  </w:style>
  <w:style w:type="character" w:styleId="EndnoteReference">
    <w:name w:val="endnote reference"/>
    <w:semiHidden/>
    <w:rsid w:val="00B72204"/>
    <w:rPr>
      <w:vertAlign w:val="superscript"/>
    </w:rPr>
  </w:style>
  <w:style w:type="paragraph" w:styleId="FootnoteText">
    <w:name w:val="footnote text"/>
    <w:basedOn w:val="Normal"/>
    <w:semiHidden/>
    <w:rsid w:val="00B72204"/>
    <w:rPr>
      <w:sz w:val="24"/>
    </w:rPr>
  </w:style>
  <w:style w:type="character" w:styleId="FootnoteReference">
    <w:name w:val="footnote reference"/>
    <w:semiHidden/>
    <w:rsid w:val="00B72204"/>
    <w:rPr>
      <w:vertAlign w:val="superscript"/>
    </w:rPr>
  </w:style>
  <w:style w:type="character" w:customStyle="1" w:styleId="text">
    <w:name w:val="text"/>
    <w:rsid w:val="00B72204"/>
    <w:rPr>
      <w:rFonts w:ascii="CG Times" w:hAnsi="CG Times"/>
      <w:noProof w:val="0"/>
      <w:sz w:val="20"/>
      <w:lang w:val="en-US"/>
    </w:rPr>
  </w:style>
  <w:style w:type="character" w:customStyle="1" w:styleId="HEADINGS">
    <w:name w:val="HEADINGS"/>
    <w:rsid w:val="00B72204"/>
    <w:rPr>
      <w:rFonts w:ascii="Univers Condensed" w:hAnsi="Univers Condensed"/>
      <w:noProof w:val="0"/>
      <w:sz w:val="18"/>
      <w:lang w:val="en-US"/>
    </w:rPr>
  </w:style>
  <w:style w:type="character" w:customStyle="1" w:styleId="heading20">
    <w:name w:val="heading2"/>
    <w:rsid w:val="00B72204"/>
    <w:rPr>
      <w:rFonts w:ascii="Univers" w:hAnsi="Univers"/>
      <w:noProof w:val="0"/>
      <w:sz w:val="17"/>
      <w:lang w:val="en-US"/>
    </w:rPr>
  </w:style>
  <w:style w:type="paragraph" w:styleId="TOC1">
    <w:name w:val="toc 1"/>
    <w:basedOn w:val="Normal"/>
    <w:next w:val="Normal"/>
    <w:semiHidden/>
    <w:rsid w:val="00B72204"/>
    <w:pPr>
      <w:tabs>
        <w:tab w:val="right" w:leader="dot" w:pos="9360"/>
      </w:tabs>
      <w:suppressAutoHyphens/>
      <w:spacing w:before="480"/>
      <w:ind w:left="720" w:right="720" w:hanging="720"/>
    </w:pPr>
  </w:style>
  <w:style w:type="paragraph" w:styleId="TOC2">
    <w:name w:val="toc 2"/>
    <w:basedOn w:val="Normal"/>
    <w:next w:val="Normal"/>
    <w:semiHidden/>
    <w:rsid w:val="00B72204"/>
    <w:pPr>
      <w:tabs>
        <w:tab w:val="right" w:leader="dot" w:pos="9360"/>
      </w:tabs>
      <w:suppressAutoHyphens/>
      <w:ind w:left="1440" w:right="720" w:hanging="720"/>
    </w:pPr>
  </w:style>
  <w:style w:type="paragraph" w:styleId="TOC3">
    <w:name w:val="toc 3"/>
    <w:basedOn w:val="Normal"/>
    <w:next w:val="Normal"/>
    <w:semiHidden/>
    <w:rsid w:val="00B72204"/>
    <w:pPr>
      <w:tabs>
        <w:tab w:val="right" w:leader="dot" w:pos="9360"/>
      </w:tabs>
      <w:suppressAutoHyphens/>
      <w:ind w:left="2160" w:right="720" w:hanging="720"/>
    </w:pPr>
  </w:style>
  <w:style w:type="paragraph" w:styleId="TOC4">
    <w:name w:val="toc 4"/>
    <w:basedOn w:val="Normal"/>
    <w:next w:val="Normal"/>
    <w:semiHidden/>
    <w:rsid w:val="00B72204"/>
    <w:pPr>
      <w:tabs>
        <w:tab w:val="right" w:leader="dot" w:pos="9360"/>
      </w:tabs>
      <w:suppressAutoHyphens/>
      <w:ind w:left="2880" w:right="720" w:hanging="720"/>
    </w:pPr>
  </w:style>
  <w:style w:type="paragraph" w:styleId="TOC5">
    <w:name w:val="toc 5"/>
    <w:basedOn w:val="Normal"/>
    <w:next w:val="Normal"/>
    <w:semiHidden/>
    <w:rsid w:val="00B72204"/>
    <w:pPr>
      <w:tabs>
        <w:tab w:val="right" w:leader="dot" w:pos="9360"/>
      </w:tabs>
      <w:suppressAutoHyphens/>
      <w:ind w:left="3600" w:right="720" w:hanging="720"/>
    </w:pPr>
  </w:style>
  <w:style w:type="paragraph" w:styleId="TOC6">
    <w:name w:val="toc 6"/>
    <w:basedOn w:val="Normal"/>
    <w:next w:val="Normal"/>
    <w:semiHidden/>
    <w:rsid w:val="00B72204"/>
    <w:pPr>
      <w:tabs>
        <w:tab w:val="right" w:pos="9360"/>
      </w:tabs>
      <w:suppressAutoHyphens/>
      <w:ind w:left="720" w:hanging="720"/>
    </w:pPr>
  </w:style>
  <w:style w:type="paragraph" w:styleId="TOC7">
    <w:name w:val="toc 7"/>
    <w:basedOn w:val="Normal"/>
    <w:next w:val="Normal"/>
    <w:semiHidden/>
    <w:rsid w:val="00B72204"/>
    <w:pPr>
      <w:suppressAutoHyphens/>
      <w:ind w:left="720" w:hanging="720"/>
    </w:pPr>
  </w:style>
  <w:style w:type="paragraph" w:styleId="TOC8">
    <w:name w:val="toc 8"/>
    <w:basedOn w:val="Normal"/>
    <w:next w:val="Normal"/>
    <w:semiHidden/>
    <w:rsid w:val="00B72204"/>
    <w:pPr>
      <w:tabs>
        <w:tab w:val="right" w:pos="9360"/>
      </w:tabs>
      <w:suppressAutoHyphens/>
      <w:ind w:left="720" w:hanging="720"/>
    </w:pPr>
  </w:style>
  <w:style w:type="paragraph" w:styleId="TOC9">
    <w:name w:val="toc 9"/>
    <w:basedOn w:val="Normal"/>
    <w:next w:val="Normal"/>
    <w:semiHidden/>
    <w:rsid w:val="00B72204"/>
    <w:pPr>
      <w:tabs>
        <w:tab w:val="right" w:leader="dot" w:pos="9360"/>
      </w:tabs>
      <w:suppressAutoHyphens/>
      <w:ind w:left="720" w:hanging="720"/>
    </w:pPr>
  </w:style>
  <w:style w:type="paragraph" w:styleId="Index1">
    <w:name w:val="index 1"/>
    <w:basedOn w:val="Normal"/>
    <w:next w:val="Normal"/>
    <w:semiHidden/>
    <w:rsid w:val="00B72204"/>
    <w:pPr>
      <w:tabs>
        <w:tab w:val="right" w:leader="dot" w:pos="9360"/>
      </w:tabs>
      <w:suppressAutoHyphens/>
      <w:ind w:left="1440" w:right="720" w:hanging="1440"/>
    </w:pPr>
  </w:style>
  <w:style w:type="paragraph" w:styleId="Index2">
    <w:name w:val="index 2"/>
    <w:basedOn w:val="Normal"/>
    <w:next w:val="Normal"/>
    <w:semiHidden/>
    <w:rsid w:val="00B72204"/>
    <w:pPr>
      <w:tabs>
        <w:tab w:val="right" w:leader="dot" w:pos="9360"/>
      </w:tabs>
      <w:suppressAutoHyphens/>
      <w:ind w:left="1440" w:right="720" w:hanging="720"/>
    </w:pPr>
  </w:style>
  <w:style w:type="paragraph" w:styleId="TOAHeading">
    <w:name w:val="toa heading"/>
    <w:basedOn w:val="Normal"/>
    <w:next w:val="Normal"/>
    <w:semiHidden/>
    <w:rsid w:val="00B72204"/>
    <w:pPr>
      <w:tabs>
        <w:tab w:val="right" w:pos="9360"/>
      </w:tabs>
      <w:suppressAutoHyphens/>
    </w:pPr>
  </w:style>
  <w:style w:type="paragraph" w:styleId="Caption">
    <w:name w:val="caption"/>
    <w:basedOn w:val="Normal"/>
    <w:next w:val="Normal"/>
    <w:qFormat/>
    <w:rsid w:val="00B72204"/>
    <w:rPr>
      <w:sz w:val="24"/>
    </w:rPr>
  </w:style>
  <w:style w:type="character" w:customStyle="1" w:styleId="EquationCaption">
    <w:name w:val="_Equation Caption"/>
    <w:rsid w:val="00B72204"/>
  </w:style>
  <w:style w:type="character" w:styleId="CommentReference">
    <w:name w:val="annotation reference"/>
    <w:semiHidden/>
    <w:rsid w:val="00B72204"/>
    <w:rPr>
      <w:sz w:val="16"/>
    </w:rPr>
  </w:style>
  <w:style w:type="paragraph" w:styleId="CommentText">
    <w:name w:val="annotation text"/>
    <w:basedOn w:val="Normal"/>
    <w:link w:val="CommentTextChar"/>
    <w:semiHidden/>
    <w:rsid w:val="00B72204"/>
    <w:rPr>
      <w:sz w:val="20"/>
    </w:rPr>
  </w:style>
  <w:style w:type="paragraph" w:styleId="BodyText">
    <w:name w:val="Body Text"/>
    <w:basedOn w:val="Normal"/>
    <w:rsid w:val="00B72204"/>
    <w:pPr>
      <w:tabs>
        <w:tab w:val="left" w:pos="300"/>
        <w:tab w:val="decimal" w:pos="600"/>
        <w:tab w:val="left" w:pos="840"/>
        <w:tab w:val="left" w:pos="10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pPr>
    <w:rPr>
      <w:rFonts w:ascii="Helvetica" w:hAnsi="Helvetica"/>
      <w:sz w:val="16"/>
    </w:rPr>
  </w:style>
  <w:style w:type="paragraph" w:styleId="BodyText2">
    <w:name w:val="Body Text 2"/>
    <w:basedOn w:val="Normal"/>
    <w:rsid w:val="00B72204"/>
    <w:pPr>
      <w:tabs>
        <w:tab w:val="left" w:pos="288"/>
        <w:tab w:val="left" w:pos="360"/>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720" w:hanging="720"/>
    </w:pPr>
    <w:rPr>
      <w:rFonts w:ascii="Bookman Old Style" w:hAnsi="Bookman Old Style"/>
      <w:sz w:val="14"/>
    </w:rPr>
  </w:style>
  <w:style w:type="paragraph" w:styleId="BodyTextIndent">
    <w:name w:val="Body Text Indent"/>
    <w:basedOn w:val="Normal"/>
    <w:rsid w:val="00B72204"/>
    <w:pPr>
      <w:tabs>
        <w:tab w:val="left" w:pos="288"/>
        <w:tab w:val="left" w:pos="360"/>
        <w:tab w:val="decimal" w:pos="60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720" w:hanging="720"/>
    </w:pPr>
    <w:rPr>
      <w:rFonts w:ascii="Times New Roman" w:hAnsi="Times New Roman"/>
      <w:sz w:val="14"/>
    </w:rPr>
  </w:style>
  <w:style w:type="paragraph" w:styleId="BodyTextIndent2">
    <w:name w:val="Body Text Indent 2"/>
    <w:basedOn w:val="Normal"/>
    <w:rsid w:val="00B72204"/>
    <w:pPr>
      <w:tabs>
        <w:tab w:val="left" w:pos="360"/>
        <w:tab w:val="left" w:pos="576"/>
        <w:tab w:val="left" w:pos="2016"/>
      </w:tabs>
      <w:ind w:left="360"/>
    </w:pPr>
    <w:rPr>
      <w:rFonts w:ascii="Times New Roman" w:hAnsi="Times New Roman"/>
      <w:sz w:val="14"/>
    </w:rPr>
  </w:style>
  <w:style w:type="paragraph" w:styleId="BodyTextIndent3">
    <w:name w:val="Body Text Indent 3"/>
    <w:basedOn w:val="Normal"/>
    <w:rsid w:val="00B72204"/>
    <w:pPr>
      <w:tabs>
        <w:tab w:val="left" w:pos="360"/>
        <w:tab w:val="left" w:pos="6768"/>
        <w:tab w:val="left" w:pos="7488"/>
        <w:tab w:val="left" w:pos="8208"/>
        <w:tab w:val="left" w:pos="8928"/>
        <w:tab w:val="left" w:pos="9648"/>
        <w:tab w:val="left" w:pos="10368"/>
        <w:tab w:val="left" w:pos="11088"/>
        <w:tab w:val="left" w:pos="11808"/>
      </w:tabs>
      <w:suppressAutoHyphens/>
      <w:ind w:left="360"/>
    </w:pPr>
    <w:rPr>
      <w:rFonts w:ascii="Times New Roman" w:hAnsi="Times New Roman"/>
      <w:sz w:val="16"/>
    </w:rPr>
  </w:style>
  <w:style w:type="paragraph" w:styleId="BodyText3">
    <w:name w:val="Body Text 3"/>
    <w:basedOn w:val="Normal"/>
    <w:rsid w:val="00B72204"/>
    <w:pPr>
      <w:tabs>
        <w:tab w:val="left" w:pos="10620"/>
        <w:tab w:val="right" w:pos="11376"/>
      </w:tabs>
      <w:suppressAutoHyphens/>
    </w:pPr>
    <w:rPr>
      <w:rFonts w:ascii="Univers" w:hAnsi="Univers"/>
      <w:b/>
      <w:sz w:val="17"/>
    </w:rPr>
  </w:style>
  <w:style w:type="paragraph" w:styleId="BlockText">
    <w:name w:val="Block Text"/>
    <w:basedOn w:val="Normal"/>
    <w:rsid w:val="00B72204"/>
    <w:pPr>
      <w:ind w:left="270" w:right="-144"/>
      <w:jc w:val="both"/>
    </w:pPr>
    <w:rPr>
      <w:rFonts w:ascii="Times New Roman" w:hAnsi="Times New Roman"/>
      <w:sz w:val="16"/>
    </w:rPr>
  </w:style>
  <w:style w:type="paragraph" w:styleId="Header">
    <w:name w:val="header"/>
    <w:basedOn w:val="Normal"/>
    <w:rsid w:val="00B72204"/>
    <w:pPr>
      <w:tabs>
        <w:tab w:val="center" w:pos="4320"/>
        <w:tab w:val="right" w:pos="8640"/>
      </w:tabs>
    </w:pPr>
  </w:style>
  <w:style w:type="paragraph" w:styleId="Footer">
    <w:name w:val="footer"/>
    <w:basedOn w:val="Normal"/>
    <w:link w:val="FooterChar"/>
    <w:uiPriority w:val="99"/>
    <w:rsid w:val="00B72204"/>
    <w:pPr>
      <w:tabs>
        <w:tab w:val="center" w:pos="4320"/>
        <w:tab w:val="right" w:pos="8640"/>
      </w:tabs>
    </w:pPr>
  </w:style>
  <w:style w:type="paragraph" w:styleId="BalloonText">
    <w:name w:val="Balloon Text"/>
    <w:basedOn w:val="Normal"/>
    <w:semiHidden/>
    <w:rsid w:val="00C45C68"/>
    <w:rPr>
      <w:rFonts w:ascii="Tahoma" w:hAnsi="Tahoma" w:cs="Tahoma"/>
      <w:sz w:val="16"/>
      <w:szCs w:val="16"/>
    </w:rPr>
  </w:style>
  <w:style w:type="character" w:styleId="FollowedHyperlink">
    <w:name w:val="FollowedHyperlink"/>
    <w:rsid w:val="00992203"/>
    <w:rPr>
      <w:color w:val="800080"/>
      <w:u w:val="single"/>
    </w:rPr>
  </w:style>
  <w:style w:type="character" w:customStyle="1" w:styleId="headings0">
    <w:name w:val="headings"/>
    <w:rsid w:val="009E6065"/>
    <w:rPr>
      <w:rFonts w:ascii="Helvetica" w:hAnsi="Helvetica" w:cs="Helvetica" w:hint="default"/>
      <w:noProof w:val="0"/>
      <w:sz w:val="17"/>
      <w:lang w:val="en-US"/>
    </w:rPr>
  </w:style>
  <w:style w:type="paragraph" w:styleId="ListParagraph">
    <w:name w:val="List Paragraph"/>
    <w:basedOn w:val="Normal"/>
    <w:uiPriority w:val="34"/>
    <w:qFormat/>
    <w:rsid w:val="00576DB0"/>
    <w:pPr>
      <w:spacing w:after="160" w:line="259" w:lineRule="auto"/>
      <w:ind w:left="720"/>
      <w:contextualSpacing/>
    </w:pPr>
    <w:rPr>
      <w:rFonts w:ascii="Calibri" w:eastAsia="Calibri" w:hAnsi="Calibri"/>
      <w:kern w:val="2"/>
      <w:szCs w:val="22"/>
    </w:rPr>
  </w:style>
  <w:style w:type="character" w:customStyle="1" w:styleId="FooterChar">
    <w:name w:val="Footer Char"/>
    <w:link w:val="Footer"/>
    <w:uiPriority w:val="99"/>
    <w:rsid w:val="003B4519"/>
    <w:rPr>
      <w:rFonts w:ascii="CG Times" w:hAnsi="CG Times"/>
      <w:sz w:val="22"/>
    </w:rPr>
  </w:style>
  <w:style w:type="paragraph" w:styleId="CommentSubject">
    <w:name w:val="annotation subject"/>
    <w:basedOn w:val="CommentText"/>
    <w:next w:val="CommentText"/>
    <w:link w:val="CommentSubjectChar"/>
    <w:rsid w:val="003A3B98"/>
    <w:rPr>
      <w:b/>
      <w:bCs/>
    </w:rPr>
  </w:style>
  <w:style w:type="character" w:customStyle="1" w:styleId="CommentTextChar">
    <w:name w:val="Comment Text Char"/>
    <w:link w:val="CommentText"/>
    <w:semiHidden/>
    <w:rsid w:val="003A3B98"/>
    <w:rPr>
      <w:rFonts w:ascii="CG Times" w:hAnsi="CG Times"/>
    </w:rPr>
  </w:style>
  <w:style w:type="character" w:customStyle="1" w:styleId="CommentSubjectChar">
    <w:name w:val="Comment Subject Char"/>
    <w:link w:val="CommentSubject"/>
    <w:rsid w:val="003A3B98"/>
    <w:rPr>
      <w:rFonts w:ascii="CG Times" w:hAnsi="CG Times"/>
      <w:b/>
      <w:bCs/>
    </w:rPr>
  </w:style>
  <w:style w:type="paragraph" w:styleId="NoSpacing">
    <w:name w:val="No Spacing"/>
    <w:uiPriority w:val="1"/>
    <w:qFormat/>
    <w:rsid w:val="00F02721"/>
    <w:rPr>
      <w:rFonts w:ascii="Calibri" w:eastAsia="Calibri" w:hAnsi="Calibri"/>
      <w:sz w:val="22"/>
      <w:szCs w:val="22"/>
    </w:rPr>
  </w:style>
  <w:style w:type="character" w:styleId="Emphasis">
    <w:name w:val="Emphasis"/>
    <w:qFormat/>
    <w:rsid w:val="00261C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0CC3-46A1-4CB2-8398-1FF6FCE7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2745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standard agreement form [wp]</vt:lpstr>
    </vt:vector>
  </TitlesOfParts>
  <Company>State of Alaska</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agreement form [wp]</dc:title>
  <dc:subject>standard agreement form</dc:subject>
  <dc:creator>Default User</dc:creator>
  <cp:keywords/>
  <cp:lastModifiedBy>Cashion, Brooke E (DOA)</cp:lastModifiedBy>
  <cp:revision>3</cp:revision>
  <cp:lastPrinted>2024-11-25T22:28:00Z</cp:lastPrinted>
  <dcterms:created xsi:type="dcterms:W3CDTF">2025-11-12T22:47:00Z</dcterms:created>
  <dcterms:modified xsi:type="dcterms:W3CDTF">2025-11-12T23:01:00Z</dcterms:modified>
</cp:coreProperties>
</file>